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7FA20" w14:textId="77777777" w:rsidR="00E22263" w:rsidRDefault="00000000">
      <w:pPr>
        <w:tabs>
          <w:tab w:val="left" w:pos="2504"/>
        </w:tabs>
        <w:wordWrap w:val="0"/>
        <w:topLinePunct/>
        <w:jc w:val="left"/>
        <w:rPr>
          <w:rFonts w:asciiTheme="minorEastAsia" w:hAnsiTheme="minorEastAsia" w:cstheme="minorEastAsia" w:hint="eastAsia"/>
          <w:szCs w:val="21"/>
        </w:rPr>
      </w:pPr>
      <w:r>
        <w:rPr>
          <w:rFonts w:asciiTheme="minorEastAsia" w:hAnsiTheme="minorEastAsia" w:cstheme="minorEastAsia" w:hint="eastAsia"/>
          <w:szCs w:val="21"/>
        </w:rPr>
        <w:t>公开比价采购（服务类）2024版</w:t>
      </w:r>
    </w:p>
    <w:p w14:paraId="33B39297" w14:textId="77777777" w:rsidR="00E22263" w:rsidRDefault="00E22263">
      <w:pPr>
        <w:pStyle w:val="TOC1"/>
        <w:wordWrap w:val="0"/>
        <w:topLinePunct/>
      </w:pPr>
    </w:p>
    <w:p w14:paraId="0B0B7317" w14:textId="77777777" w:rsidR="00E22263" w:rsidRDefault="00E22263">
      <w:pPr>
        <w:pStyle w:val="ad"/>
        <w:wordWrap w:val="0"/>
        <w:topLinePunct/>
        <w:snapToGrid w:val="0"/>
        <w:spacing w:line="360" w:lineRule="auto"/>
        <w:jc w:val="center"/>
        <w:rPr>
          <w:rFonts w:ascii="宋体" w:hAnsi="宋体" w:hint="eastAsia"/>
        </w:rPr>
      </w:pPr>
    </w:p>
    <w:p w14:paraId="514AF0BA" w14:textId="77777777" w:rsidR="00E22263" w:rsidRDefault="00000000">
      <w:pPr>
        <w:spacing w:line="360" w:lineRule="auto"/>
        <w:jc w:val="center"/>
        <w:rPr>
          <w:rFonts w:ascii="宋体" w:hAnsi="宋体" w:hint="eastAsia"/>
          <w:b/>
          <w:sz w:val="36"/>
          <w:szCs w:val="36"/>
        </w:rPr>
      </w:pPr>
      <w:r>
        <w:rPr>
          <w:rFonts w:ascii="宋体" w:hAnsi="宋体" w:hint="eastAsia"/>
          <w:b/>
          <w:sz w:val="36"/>
          <w:szCs w:val="36"/>
        </w:rPr>
        <w:t>浙江云计算数据中心项目南区考古前期场地处置工程</w:t>
      </w:r>
    </w:p>
    <w:p w14:paraId="4301F253" w14:textId="77777777" w:rsidR="00E22263" w:rsidRDefault="00000000">
      <w:pPr>
        <w:spacing w:line="1120" w:lineRule="exact"/>
        <w:jc w:val="center"/>
        <w:rPr>
          <w:rFonts w:ascii="宋体" w:hAnsi="宋体" w:hint="eastAsia"/>
          <w:b/>
          <w:sz w:val="36"/>
          <w:szCs w:val="36"/>
        </w:rPr>
      </w:pPr>
      <w:r>
        <w:rPr>
          <w:rFonts w:ascii="宋体" w:hAnsi="宋体" w:hint="eastAsia"/>
          <w:b/>
          <w:sz w:val="36"/>
          <w:szCs w:val="36"/>
        </w:rPr>
        <w:t>机械租赁采购</w:t>
      </w:r>
    </w:p>
    <w:p w14:paraId="3CBA436D" w14:textId="77777777" w:rsidR="00E22263" w:rsidRDefault="00E22263">
      <w:pPr>
        <w:wordWrap w:val="0"/>
        <w:topLinePunct/>
        <w:snapToGrid w:val="0"/>
        <w:spacing w:line="360" w:lineRule="auto"/>
        <w:jc w:val="center"/>
        <w:rPr>
          <w:rFonts w:ascii="宋体" w:hAnsi="宋体" w:hint="eastAsia"/>
          <w:sz w:val="36"/>
          <w:szCs w:val="36"/>
        </w:rPr>
      </w:pPr>
    </w:p>
    <w:p w14:paraId="50B98E4E" w14:textId="77777777" w:rsidR="00E22263" w:rsidRDefault="00E22263">
      <w:pPr>
        <w:wordWrap w:val="0"/>
        <w:topLinePunct/>
        <w:snapToGrid w:val="0"/>
        <w:spacing w:line="360" w:lineRule="auto"/>
        <w:jc w:val="center"/>
        <w:rPr>
          <w:rFonts w:ascii="宋体" w:hAnsi="宋体" w:hint="eastAsia"/>
          <w:sz w:val="36"/>
          <w:szCs w:val="36"/>
        </w:rPr>
      </w:pPr>
    </w:p>
    <w:p w14:paraId="79951AC7" w14:textId="4A99F6B5" w:rsidR="00E22263" w:rsidRDefault="00000000">
      <w:pPr>
        <w:wordWrap w:val="0"/>
        <w:topLinePunct/>
        <w:snapToGrid w:val="0"/>
        <w:spacing w:line="360" w:lineRule="auto"/>
        <w:jc w:val="center"/>
        <w:rPr>
          <w:rFonts w:ascii="宋体" w:hAnsi="宋体" w:hint="eastAsia"/>
          <w:sz w:val="30"/>
          <w:szCs w:val="30"/>
        </w:rPr>
      </w:pPr>
      <w:r>
        <w:rPr>
          <w:rFonts w:ascii="宋体" w:hAnsi="宋体" w:hint="eastAsia"/>
          <w:sz w:val="30"/>
          <w:szCs w:val="30"/>
        </w:rPr>
        <w:t>（标段编号：</w:t>
      </w:r>
      <w:r w:rsidR="00287C60" w:rsidRPr="00287C60">
        <w:rPr>
          <w:rFonts w:ascii="宋体" w:hAnsi="宋体" w:cs="宋体"/>
          <w:snapToGrid w:val="0"/>
          <w:kern w:val="0"/>
          <w:sz w:val="30"/>
          <w:szCs w:val="30"/>
          <w:highlight w:val="yellow"/>
          <w:u w:val="single"/>
        </w:rPr>
        <w:t>ZC-HBJT-2026-0056/01</w:t>
      </w:r>
      <w:r>
        <w:rPr>
          <w:rFonts w:ascii="宋体" w:hAnsi="宋体" w:hint="eastAsia"/>
          <w:sz w:val="30"/>
          <w:szCs w:val="30"/>
        </w:rPr>
        <w:t>）</w:t>
      </w:r>
    </w:p>
    <w:p w14:paraId="68313954" w14:textId="77777777" w:rsidR="00E22263" w:rsidRDefault="00E22263">
      <w:pPr>
        <w:wordWrap w:val="0"/>
        <w:topLinePunct/>
        <w:snapToGrid w:val="0"/>
        <w:spacing w:line="360" w:lineRule="auto"/>
        <w:jc w:val="center"/>
        <w:rPr>
          <w:rFonts w:ascii="宋体" w:hAnsi="宋体" w:hint="eastAsia"/>
          <w:sz w:val="44"/>
          <w:szCs w:val="44"/>
        </w:rPr>
      </w:pPr>
    </w:p>
    <w:p w14:paraId="4371413A" w14:textId="77777777" w:rsidR="00E22263" w:rsidRDefault="00E22263">
      <w:pPr>
        <w:wordWrap w:val="0"/>
        <w:topLinePunct/>
        <w:spacing w:line="360" w:lineRule="auto"/>
        <w:jc w:val="center"/>
        <w:rPr>
          <w:rFonts w:ascii="宋体" w:hAnsi="宋体" w:hint="eastAsia"/>
        </w:rPr>
      </w:pPr>
    </w:p>
    <w:p w14:paraId="6AE0359E" w14:textId="77777777" w:rsidR="00E22263" w:rsidRDefault="00000000">
      <w:pPr>
        <w:wordWrap w:val="0"/>
        <w:topLinePunct/>
        <w:snapToGrid w:val="0"/>
        <w:spacing w:line="360" w:lineRule="auto"/>
        <w:jc w:val="center"/>
        <w:rPr>
          <w:rFonts w:ascii="宋体" w:hAnsi="宋体" w:hint="eastAsia"/>
          <w:b/>
          <w:bCs/>
          <w:sz w:val="72"/>
          <w:szCs w:val="72"/>
        </w:rPr>
      </w:pPr>
      <w:r>
        <w:rPr>
          <w:rFonts w:ascii="宋体" w:hAnsi="宋体" w:hint="eastAsia"/>
          <w:b/>
          <w:bCs/>
          <w:sz w:val="72"/>
          <w:szCs w:val="72"/>
        </w:rPr>
        <w:t>采购文件</w:t>
      </w:r>
    </w:p>
    <w:p w14:paraId="3675EFA7" w14:textId="77777777" w:rsidR="00E22263" w:rsidRDefault="00000000">
      <w:pPr>
        <w:wordWrap w:val="0"/>
        <w:topLinePunct/>
        <w:snapToGrid w:val="0"/>
        <w:spacing w:line="360" w:lineRule="auto"/>
        <w:jc w:val="center"/>
        <w:rPr>
          <w:rFonts w:ascii="宋体" w:hAnsi="宋体" w:hint="eastAsia"/>
          <w:sz w:val="36"/>
          <w:szCs w:val="36"/>
        </w:rPr>
      </w:pPr>
      <w:r>
        <w:rPr>
          <w:rFonts w:ascii="宋体" w:hAnsi="宋体" w:hint="eastAsia"/>
          <w:sz w:val="36"/>
          <w:szCs w:val="36"/>
        </w:rPr>
        <w:t>（比价采购）</w:t>
      </w:r>
    </w:p>
    <w:p w14:paraId="657799E1" w14:textId="77777777" w:rsidR="00E22263" w:rsidRDefault="00E22263">
      <w:pPr>
        <w:wordWrap w:val="0"/>
        <w:topLinePunct/>
        <w:snapToGrid w:val="0"/>
        <w:spacing w:line="360" w:lineRule="auto"/>
        <w:jc w:val="center"/>
        <w:rPr>
          <w:rFonts w:ascii="宋体" w:hAnsi="宋体" w:hint="eastAsia"/>
          <w:sz w:val="44"/>
          <w:szCs w:val="44"/>
        </w:rPr>
      </w:pPr>
    </w:p>
    <w:p w14:paraId="38574021" w14:textId="77777777" w:rsidR="00E22263" w:rsidRDefault="00E22263">
      <w:pPr>
        <w:wordWrap w:val="0"/>
        <w:topLinePunct/>
        <w:snapToGrid w:val="0"/>
        <w:spacing w:line="360" w:lineRule="auto"/>
        <w:jc w:val="center"/>
        <w:rPr>
          <w:rFonts w:ascii="宋体" w:hAnsi="宋体" w:hint="eastAsia"/>
          <w:sz w:val="44"/>
          <w:szCs w:val="44"/>
        </w:rPr>
      </w:pPr>
    </w:p>
    <w:p w14:paraId="06440157" w14:textId="77777777" w:rsidR="00E22263" w:rsidRDefault="00E22263">
      <w:pPr>
        <w:wordWrap w:val="0"/>
        <w:topLinePunct/>
        <w:snapToGrid w:val="0"/>
        <w:spacing w:line="360" w:lineRule="auto"/>
        <w:jc w:val="center"/>
        <w:rPr>
          <w:rFonts w:ascii="宋体" w:hAnsi="宋体" w:hint="eastAsia"/>
          <w:sz w:val="44"/>
          <w:szCs w:val="44"/>
        </w:rPr>
      </w:pPr>
    </w:p>
    <w:p w14:paraId="79F427CA" w14:textId="77777777" w:rsidR="00E22263" w:rsidRDefault="00000000">
      <w:pPr>
        <w:snapToGrid w:val="0"/>
        <w:spacing w:line="360" w:lineRule="auto"/>
        <w:ind w:firstLineChars="400" w:firstLine="1285"/>
        <w:rPr>
          <w:rFonts w:ascii="宋体" w:hAnsi="宋体" w:hint="eastAsia"/>
          <w:b/>
          <w:bCs/>
          <w:sz w:val="32"/>
          <w:szCs w:val="32"/>
          <w:u w:val="single"/>
        </w:rPr>
      </w:pPr>
      <w:r>
        <w:rPr>
          <w:rFonts w:ascii="宋体" w:hAnsi="宋体" w:hint="eastAsia"/>
          <w:b/>
          <w:bCs/>
          <w:sz w:val="32"/>
          <w:szCs w:val="32"/>
        </w:rPr>
        <w:t>采 购 人：</w:t>
      </w:r>
      <w:r>
        <w:rPr>
          <w:rFonts w:ascii="宋体" w:hAnsi="宋体" w:hint="eastAsia"/>
          <w:b/>
          <w:sz w:val="28"/>
          <w:szCs w:val="28"/>
          <w:u w:val="single"/>
        </w:rPr>
        <w:t>浙江钱塘江水利建筑工程有限公司</w:t>
      </w:r>
    </w:p>
    <w:p w14:paraId="26A771A3" w14:textId="77777777" w:rsidR="00E22263" w:rsidRDefault="00E22263">
      <w:pPr>
        <w:wordWrap w:val="0"/>
        <w:topLinePunct/>
        <w:snapToGrid w:val="0"/>
        <w:spacing w:line="360" w:lineRule="auto"/>
        <w:jc w:val="center"/>
        <w:rPr>
          <w:rFonts w:ascii="宋体" w:hAnsi="宋体" w:hint="eastAsia"/>
          <w:sz w:val="28"/>
          <w:szCs w:val="28"/>
        </w:rPr>
      </w:pPr>
    </w:p>
    <w:p w14:paraId="00BF3A6F" w14:textId="77777777" w:rsidR="00E22263" w:rsidRDefault="00E22263">
      <w:pPr>
        <w:pStyle w:val="a0"/>
        <w:wordWrap w:val="0"/>
        <w:topLinePunct/>
        <w:ind w:left="0"/>
        <w:jc w:val="center"/>
      </w:pPr>
    </w:p>
    <w:p w14:paraId="43315AFD" w14:textId="7FB0A8AD" w:rsidR="00E22263" w:rsidRDefault="00000000">
      <w:pPr>
        <w:wordWrap w:val="0"/>
        <w:topLinePunct/>
        <w:snapToGrid w:val="0"/>
        <w:spacing w:line="360" w:lineRule="auto"/>
        <w:jc w:val="center"/>
        <w:rPr>
          <w:rFonts w:ascii="宋体" w:hAnsi="宋体" w:hint="eastAsia"/>
          <w:sz w:val="28"/>
          <w:szCs w:val="28"/>
        </w:rPr>
      </w:pPr>
      <w:r>
        <w:rPr>
          <w:rFonts w:ascii="宋体" w:hAnsi="宋体"/>
          <w:color w:val="000000"/>
          <w:sz w:val="28"/>
          <w:szCs w:val="28"/>
          <w:u w:val="single"/>
        </w:rPr>
        <w:t xml:space="preserve">  </w:t>
      </w:r>
      <w:proofErr w:type="gramStart"/>
      <w:r w:rsidR="00287C60">
        <w:rPr>
          <w:rFonts w:ascii="宋体" w:hAnsi="宋体" w:hint="eastAsia"/>
          <w:color w:val="000000"/>
          <w:sz w:val="28"/>
          <w:szCs w:val="28"/>
          <w:u w:val="single"/>
        </w:rPr>
        <w:t>2026</w:t>
      </w:r>
      <w:r>
        <w:rPr>
          <w:rFonts w:ascii="宋体" w:hAnsi="宋体"/>
          <w:color w:val="000000"/>
          <w:sz w:val="28"/>
          <w:szCs w:val="28"/>
          <w:u w:val="single"/>
        </w:rPr>
        <w:t xml:space="preserve">  </w:t>
      </w:r>
      <w:r>
        <w:rPr>
          <w:rFonts w:ascii="宋体" w:hAnsi="宋体" w:hint="eastAsia"/>
          <w:color w:val="000000"/>
          <w:sz w:val="28"/>
          <w:szCs w:val="28"/>
        </w:rPr>
        <w:t>年</w:t>
      </w:r>
      <w:proofErr w:type="gramEnd"/>
      <w:r>
        <w:rPr>
          <w:rFonts w:ascii="宋体" w:hAnsi="宋体" w:hint="eastAsia"/>
          <w:color w:val="000000"/>
          <w:sz w:val="28"/>
          <w:szCs w:val="28"/>
          <w:u w:val="single"/>
        </w:rPr>
        <w:t xml:space="preserve"> </w:t>
      </w:r>
      <w:r>
        <w:rPr>
          <w:rFonts w:ascii="宋体" w:hAnsi="宋体"/>
          <w:color w:val="000000"/>
          <w:sz w:val="28"/>
          <w:szCs w:val="28"/>
          <w:u w:val="single"/>
        </w:rPr>
        <w:t xml:space="preserve"> </w:t>
      </w:r>
      <w:proofErr w:type="gramStart"/>
      <w:r w:rsidR="00287C60">
        <w:rPr>
          <w:rFonts w:ascii="宋体" w:hAnsi="宋体" w:hint="eastAsia"/>
          <w:color w:val="000000"/>
          <w:sz w:val="28"/>
          <w:szCs w:val="28"/>
          <w:u w:val="single"/>
        </w:rPr>
        <w:t>8</w:t>
      </w:r>
      <w:r>
        <w:rPr>
          <w:rFonts w:ascii="宋体" w:hAnsi="宋体" w:hint="eastAsia"/>
          <w:color w:val="000000"/>
          <w:sz w:val="28"/>
          <w:szCs w:val="28"/>
          <w:u w:val="single"/>
        </w:rPr>
        <w:t xml:space="preserve"> </w:t>
      </w:r>
      <w:r>
        <w:rPr>
          <w:rFonts w:ascii="宋体" w:hAnsi="宋体"/>
          <w:color w:val="000000"/>
          <w:sz w:val="28"/>
          <w:szCs w:val="28"/>
          <w:u w:val="single"/>
        </w:rPr>
        <w:t xml:space="preserve"> </w:t>
      </w:r>
      <w:r>
        <w:rPr>
          <w:rFonts w:ascii="宋体" w:hAnsi="宋体" w:hint="eastAsia"/>
          <w:color w:val="000000"/>
          <w:sz w:val="28"/>
          <w:szCs w:val="28"/>
        </w:rPr>
        <w:t>月</w:t>
      </w:r>
      <w:proofErr w:type="gramEnd"/>
      <w:r>
        <w:rPr>
          <w:rFonts w:ascii="宋体" w:hAnsi="宋体"/>
          <w:color w:val="000000"/>
          <w:sz w:val="28"/>
          <w:szCs w:val="28"/>
          <w:u w:val="single"/>
        </w:rPr>
        <w:t xml:space="preserve"> </w:t>
      </w:r>
      <w:proofErr w:type="gramStart"/>
      <w:r w:rsidR="00287C60">
        <w:rPr>
          <w:rFonts w:ascii="宋体" w:hAnsi="宋体" w:hint="eastAsia"/>
          <w:color w:val="000000"/>
          <w:sz w:val="28"/>
          <w:szCs w:val="28"/>
          <w:u w:val="single"/>
        </w:rPr>
        <w:t>19</w:t>
      </w:r>
      <w:r>
        <w:rPr>
          <w:rFonts w:ascii="宋体" w:hAnsi="宋体"/>
          <w:color w:val="000000"/>
          <w:sz w:val="28"/>
          <w:szCs w:val="28"/>
          <w:u w:val="single"/>
        </w:rPr>
        <w:t xml:space="preserve">  </w:t>
      </w:r>
      <w:r>
        <w:rPr>
          <w:rFonts w:ascii="宋体" w:hAnsi="宋体" w:hint="eastAsia"/>
          <w:color w:val="000000"/>
          <w:sz w:val="28"/>
          <w:szCs w:val="28"/>
        </w:rPr>
        <w:t>日</w:t>
      </w:r>
      <w:proofErr w:type="gramEnd"/>
    </w:p>
    <w:p w14:paraId="577C6B42" w14:textId="77777777" w:rsidR="00E22263" w:rsidRDefault="00E22263">
      <w:pPr>
        <w:pStyle w:val="ad"/>
        <w:tabs>
          <w:tab w:val="left" w:pos="3839"/>
        </w:tabs>
        <w:wordWrap w:val="0"/>
        <w:topLinePunct/>
        <w:snapToGrid w:val="0"/>
        <w:spacing w:before="174" w:line="360" w:lineRule="auto"/>
        <w:jc w:val="center"/>
        <w:rPr>
          <w:rFonts w:ascii="宋体" w:hAnsi="宋体" w:hint="eastAsia"/>
          <w:sz w:val="28"/>
          <w:szCs w:val="28"/>
        </w:rPr>
        <w:sectPr w:rsidR="00E22263">
          <w:headerReference w:type="default" r:id="rId8"/>
          <w:pgSz w:w="11906" w:h="16838"/>
          <w:pgMar w:top="1417" w:right="1417" w:bottom="1417" w:left="1417" w:header="850" w:footer="850" w:gutter="0"/>
          <w:pgNumType w:fmt="numberInDash"/>
          <w:cols w:space="0"/>
          <w:titlePg/>
          <w:docGrid w:linePitch="326"/>
        </w:sectPr>
      </w:pPr>
    </w:p>
    <w:p w14:paraId="5B2BB5FD" w14:textId="77777777" w:rsidR="00E22263" w:rsidRDefault="00000000">
      <w:pPr>
        <w:pStyle w:val="TOC1"/>
        <w:tabs>
          <w:tab w:val="right" w:leader="dot" w:pos="9072"/>
        </w:tabs>
        <w:wordWrap w:val="0"/>
        <w:topLinePunct/>
        <w:jc w:val="center"/>
        <w:rPr>
          <w:b/>
          <w:bCs/>
          <w:sz w:val="28"/>
          <w:szCs w:val="28"/>
        </w:rPr>
      </w:pPr>
      <w:proofErr w:type="gramStart"/>
      <w:r>
        <w:rPr>
          <w:rFonts w:hint="eastAsia"/>
          <w:b/>
          <w:bCs/>
          <w:sz w:val="28"/>
          <w:szCs w:val="28"/>
        </w:rPr>
        <w:lastRenderedPageBreak/>
        <w:t>目</w:t>
      </w:r>
      <w:r>
        <w:rPr>
          <w:rFonts w:hint="eastAsia"/>
          <w:b/>
          <w:bCs/>
          <w:sz w:val="28"/>
          <w:szCs w:val="28"/>
        </w:rPr>
        <w:t xml:space="preserve">  </w:t>
      </w:r>
      <w:r>
        <w:rPr>
          <w:rFonts w:hint="eastAsia"/>
          <w:b/>
          <w:bCs/>
          <w:sz w:val="28"/>
          <w:szCs w:val="28"/>
        </w:rPr>
        <w:t>录</w:t>
      </w:r>
      <w:proofErr w:type="gramEnd"/>
    </w:p>
    <w:p w14:paraId="36F1A425" w14:textId="77777777" w:rsidR="00E22263" w:rsidRDefault="00000000">
      <w:pPr>
        <w:pStyle w:val="TOC1"/>
        <w:tabs>
          <w:tab w:val="right" w:leader="dot" w:pos="9072"/>
        </w:tabs>
        <w:wordWrap w:val="0"/>
        <w:topLinePunct/>
        <w:spacing w:line="480" w:lineRule="exact"/>
        <w:jc w:val="center"/>
        <w:rPr>
          <w:rFonts w:asciiTheme="minorEastAsia" w:hAnsiTheme="minorEastAsia" w:cstheme="minorEastAsia" w:hint="eastAsia"/>
          <w:b/>
          <w:bCs/>
          <w:sz w:val="24"/>
        </w:rPr>
      </w:pPr>
      <w:r>
        <w:rPr>
          <w:rFonts w:asciiTheme="minorEastAsia" w:hAnsiTheme="minorEastAsia" w:cstheme="minorEastAsia" w:hint="eastAsia"/>
          <w:b/>
          <w:bCs/>
          <w:sz w:val="24"/>
        </w:rPr>
        <w:fldChar w:fldCharType="begin"/>
      </w:r>
      <w:r>
        <w:rPr>
          <w:rFonts w:asciiTheme="minorEastAsia" w:hAnsiTheme="minorEastAsia" w:cstheme="minorEastAsia" w:hint="eastAsia"/>
          <w:b/>
          <w:bCs/>
          <w:sz w:val="24"/>
        </w:rPr>
        <w:instrText xml:space="preserve">TOC \o "1-1" \h \u </w:instrText>
      </w:r>
      <w:r>
        <w:rPr>
          <w:rFonts w:asciiTheme="minorEastAsia" w:hAnsiTheme="minorEastAsia" w:cstheme="minorEastAsia" w:hint="eastAsia"/>
          <w:b/>
          <w:bCs/>
          <w:sz w:val="24"/>
        </w:rPr>
        <w:fldChar w:fldCharType="separate"/>
      </w:r>
      <w:hyperlink w:anchor="_Toc16270" w:history="1">
        <w:r>
          <w:rPr>
            <w:rFonts w:asciiTheme="minorEastAsia" w:hAnsiTheme="minorEastAsia" w:cstheme="minorEastAsia" w:hint="eastAsia"/>
            <w:b/>
            <w:bCs/>
            <w:sz w:val="24"/>
          </w:rPr>
          <w:t>第一章 采购公告</w:t>
        </w:r>
        <w:r>
          <w:rPr>
            <w:rFonts w:asciiTheme="minorEastAsia" w:hAnsiTheme="minorEastAsia" w:cstheme="minorEastAsia" w:hint="eastAsia"/>
            <w:b/>
            <w:bCs/>
            <w:sz w:val="24"/>
          </w:rPr>
          <w:tab/>
        </w:r>
        <w:r>
          <w:rPr>
            <w:rFonts w:asciiTheme="minorEastAsia" w:hAnsiTheme="minorEastAsia" w:cstheme="minorEastAsia" w:hint="eastAsia"/>
            <w:b/>
            <w:bCs/>
            <w:sz w:val="24"/>
          </w:rPr>
          <w:fldChar w:fldCharType="begin"/>
        </w:r>
        <w:r>
          <w:rPr>
            <w:rFonts w:asciiTheme="minorEastAsia" w:hAnsiTheme="minorEastAsia" w:cstheme="minorEastAsia" w:hint="eastAsia"/>
            <w:b/>
            <w:bCs/>
            <w:sz w:val="24"/>
          </w:rPr>
          <w:instrText xml:space="preserve"> PAGEREF _Toc16270 \h </w:instrText>
        </w:r>
        <w:r>
          <w:rPr>
            <w:rFonts w:asciiTheme="minorEastAsia" w:hAnsiTheme="minorEastAsia" w:cstheme="minorEastAsia" w:hint="eastAsia"/>
            <w:b/>
            <w:bCs/>
            <w:sz w:val="24"/>
          </w:rPr>
        </w:r>
        <w:r>
          <w:rPr>
            <w:rFonts w:asciiTheme="minorEastAsia" w:hAnsiTheme="minorEastAsia" w:cstheme="minorEastAsia" w:hint="eastAsia"/>
            <w:b/>
            <w:bCs/>
            <w:sz w:val="24"/>
          </w:rPr>
          <w:fldChar w:fldCharType="separate"/>
        </w:r>
        <w:r>
          <w:rPr>
            <w:rFonts w:asciiTheme="minorEastAsia" w:hAnsiTheme="minorEastAsia" w:cstheme="minorEastAsia" w:hint="eastAsia"/>
            <w:b/>
            <w:bCs/>
            <w:sz w:val="24"/>
          </w:rPr>
          <w:t>2</w:t>
        </w:r>
        <w:r>
          <w:rPr>
            <w:rFonts w:asciiTheme="minorEastAsia" w:hAnsiTheme="minorEastAsia" w:cstheme="minorEastAsia" w:hint="eastAsia"/>
            <w:b/>
            <w:bCs/>
            <w:sz w:val="24"/>
          </w:rPr>
          <w:fldChar w:fldCharType="end"/>
        </w:r>
      </w:hyperlink>
    </w:p>
    <w:p w14:paraId="6F32F53B" w14:textId="77777777" w:rsidR="00E22263" w:rsidRDefault="00000000">
      <w:pPr>
        <w:pStyle w:val="TOC1"/>
        <w:tabs>
          <w:tab w:val="right" w:leader="dot" w:pos="9072"/>
        </w:tabs>
        <w:wordWrap w:val="0"/>
        <w:topLinePunct/>
        <w:spacing w:line="480" w:lineRule="exact"/>
        <w:jc w:val="center"/>
        <w:rPr>
          <w:rFonts w:asciiTheme="minorEastAsia" w:hAnsiTheme="minorEastAsia" w:cstheme="minorEastAsia" w:hint="eastAsia"/>
          <w:b/>
          <w:bCs/>
          <w:sz w:val="24"/>
        </w:rPr>
      </w:pPr>
      <w:hyperlink w:anchor="_Toc6966" w:history="1">
        <w:r>
          <w:rPr>
            <w:rFonts w:asciiTheme="minorEastAsia" w:hAnsiTheme="minorEastAsia" w:cstheme="minorEastAsia" w:hint="eastAsia"/>
            <w:b/>
            <w:bCs/>
            <w:sz w:val="24"/>
          </w:rPr>
          <w:t>第二章 供应商须知</w:t>
        </w:r>
        <w:r>
          <w:rPr>
            <w:rFonts w:asciiTheme="minorEastAsia" w:hAnsiTheme="minorEastAsia" w:cstheme="minorEastAsia" w:hint="eastAsia"/>
            <w:b/>
            <w:bCs/>
            <w:sz w:val="24"/>
          </w:rPr>
          <w:tab/>
        </w:r>
        <w:r>
          <w:rPr>
            <w:rFonts w:asciiTheme="minorEastAsia" w:hAnsiTheme="minorEastAsia" w:cstheme="minorEastAsia" w:hint="eastAsia"/>
            <w:b/>
            <w:bCs/>
            <w:sz w:val="24"/>
          </w:rPr>
          <w:fldChar w:fldCharType="begin"/>
        </w:r>
        <w:r>
          <w:rPr>
            <w:rFonts w:asciiTheme="minorEastAsia" w:hAnsiTheme="minorEastAsia" w:cstheme="minorEastAsia" w:hint="eastAsia"/>
            <w:b/>
            <w:bCs/>
            <w:sz w:val="24"/>
          </w:rPr>
          <w:instrText xml:space="preserve"> PAGEREF _Toc6966 \h </w:instrText>
        </w:r>
        <w:r>
          <w:rPr>
            <w:rFonts w:asciiTheme="minorEastAsia" w:hAnsiTheme="minorEastAsia" w:cstheme="minorEastAsia" w:hint="eastAsia"/>
            <w:b/>
            <w:bCs/>
            <w:sz w:val="24"/>
          </w:rPr>
        </w:r>
        <w:r>
          <w:rPr>
            <w:rFonts w:asciiTheme="minorEastAsia" w:hAnsiTheme="minorEastAsia" w:cstheme="minorEastAsia" w:hint="eastAsia"/>
            <w:b/>
            <w:bCs/>
            <w:sz w:val="24"/>
          </w:rPr>
          <w:fldChar w:fldCharType="separate"/>
        </w:r>
        <w:r>
          <w:rPr>
            <w:rFonts w:asciiTheme="minorEastAsia" w:hAnsiTheme="minorEastAsia" w:cstheme="minorEastAsia" w:hint="eastAsia"/>
            <w:b/>
            <w:bCs/>
            <w:sz w:val="24"/>
          </w:rPr>
          <w:t>5</w:t>
        </w:r>
        <w:r>
          <w:rPr>
            <w:rFonts w:asciiTheme="minorEastAsia" w:hAnsiTheme="minorEastAsia" w:cstheme="minorEastAsia" w:hint="eastAsia"/>
            <w:b/>
            <w:bCs/>
            <w:sz w:val="24"/>
          </w:rPr>
          <w:fldChar w:fldCharType="end"/>
        </w:r>
      </w:hyperlink>
    </w:p>
    <w:p w14:paraId="10F6D7D1" w14:textId="77777777" w:rsidR="00E22263" w:rsidRDefault="00000000">
      <w:pPr>
        <w:pStyle w:val="TOC1"/>
        <w:tabs>
          <w:tab w:val="right" w:leader="dot" w:pos="9072"/>
        </w:tabs>
        <w:wordWrap w:val="0"/>
        <w:topLinePunct/>
        <w:spacing w:line="480" w:lineRule="exact"/>
        <w:jc w:val="center"/>
        <w:rPr>
          <w:rFonts w:asciiTheme="minorEastAsia" w:hAnsiTheme="minorEastAsia" w:cstheme="minorEastAsia" w:hint="eastAsia"/>
          <w:b/>
          <w:bCs/>
          <w:sz w:val="24"/>
        </w:rPr>
      </w:pPr>
      <w:hyperlink w:anchor="_Toc11528" w:history="1">
        <w:r>
          <w:rPr>
            <w:rFonts w:asciiTheme="minorEastAsia" w:hAnsiTheme="minorEastAsia" w:cstheme="minorEastAsia" w:hint="eastAsia"/>
            <w:b/>
            <w:bCs/>
            <w:sz w:val="24"/>
          </w:rPr>
          <w:t>第三章 评审办法(综合评分法)</w:t>
        </w:r>
        <w:r>
          <w:rPr>
            <w:rFonts w:asciiTheme="minorEastAsia" w:hAnsiTheme="minorEastAsia" w:cstheme="minorEastAsia" w:hint="eastAsia"/>
            <w:b/>
            <w:bCs/>
            <w:sz w:val="24"/>
          </w:rPr>
          <w:tab/>
        </w:r>
        <w:r>
          <w:rPr>
            <w:rFonts w:asciiTheme="minorEastAsia" w:hAnsiTheme="minorEastAsia" w:cstheme="minorEastAsia" w:hint="eastAsia"/>
            <w:b/>
            <w:bCs/>
            <w:sz w:val="24"/>
          </w:rPr>
          <w:fldChar w:fldCharType="begin"/>
        </w:r>
        <w:r>
          <w:rPr>
            <w:rFonts w:asciiTheme="minorEastAsia" w:hAnsiTheme="minorEastAsia" w:cstheme="minorEastAsia" w:hint="eastAsia"/>
            <w:b/>
            <w:bCs/>
            <w:sz w:val="24"/>
          </w:rPr>
          <w:instrText xml:space="preserve"> PAGEREF _Toc11528 \h </w:instrText>
        </w:r>
        <w:r>
          <w:rPr>
            <w:rFonts w:asciiTheme="minorEastAsia" w:hAnsiTheme="minorEastAsia" w:cstheme="minorEastAsia" w:hint="eastAsia"/>
            <w:b/>
            <w:bCs/>
            <w:sz w:val="24"/>
          </w:rPr>
        </w:r>
        <w:r>
          <w:rPr>
            <w:rFonts w:asciiTheme="minorEastAsia" w:hAnsiTheme="minorEastAsia" w:cstheme="minorEastAsia" w:hint="eastAsia"/>
            <w:b/>
            <w:bCs/>
            <w:sz w:val="24"/>
          </w:rPr>
          <w:fldChar w:fldCharType="separate"/>
        </w:r>
        <w:r>
          <w:rPr>
            <w:rFonts w:asciiTheme="minorEastAsia" w:hAnsiTheme="minorEastAsia" w:cstheme="minorEastAsia" w:hint="eastAsia"/>
            <w:b/>
            <w:bCs/>
            <w:sz w:val="24"/>
          </w:rPr>
          <w:t>14</w:t>
        </w:r>
        <w:r>
          <w:rPr>
            <w:rFonts w:asciiTheme="minorEastAsia" w:hAnsiTheme="minorEastAsia" w:cstheme="minorEastAsia" w:hint="eastAsia"/>
            <w:b/>
            <w:bCs/>
            <w:sz w:val="24"/>
          </w:rPr>
          <w:fldChar w:fldCharType="end"/>
        </w:r>
      </w:hyperlink>
    </w:p>
    <w:p w14:paraId="68C2184F" w14:textId="77777777" w:rsidR="00E22263" w:rsidRDefault="00000000">
      <w:pPr>
        <w:pStyle w:val="TOC1"/>
        <w:tabs>
          <w:tab w:val="right" w:leader="dot" w:pos="9072"/>
        </w:tabs>
        <w:wordWrap w:val="0"/>
        <w:topLinePunct/>
        <w:spacing w:line="480" w:lineRule="exact"/>
        <w:jc w:val="center"/>
        <w:rPr>
          <w:rFonts w:asciiTheme="minorEastAsia" w:hAnsiTheme="minorEastAsia" w:cstheme="minorEastAsia" w:hint="eastAsia"/>
          <w:b/>
          <w:bCs/>
          <w:sz w:val="24"/>
        </w:rPr>
      </w:pPr>
      <w:hyperlink w:anchor="_Toc22108" w:history="1">
        <w:r>
          <w:rPr>
            <w:rFonts w:asciiTheme="minorEastAsia" w:hAnsiTheme="minorEastAsia" w:cstheme="minorEastAsia" w:hint="eastAsia"/>
            <w:b/>
            <w:bCs/>
            <w:sz w:val="24"/>
          </w:rPr>
          <w:t>第四章 合同条款及格式</w:t>
        </w:r>
        <w:r>
          <w:rPr>
            <w:rFonts w:asciiTheme="minorEastAsia" w:hAnsiTheme="minorEastAsia" w:cstheme="minorEastAsia" w:hint="eastAsia"/>
            <w:b/>
            <w:bCs/>
            <w:sz w:val="24"/>
          </w:rPr>
          <w:tab/>
        </w:r>
        <w:r>
          <w:rPr>
            <w:rFonts w:asciiTheme="minorEastAsia" w:hAnsiTheme="minorEastAsia" w:cstheme="minorEastAsia" w:hint="eastAsia"/>
            <w:b/>
            <w:bCs/>
            <w:sz w:val="24"/>
          </w:rPr>
          <w:fldChar w:fldCharType="begin"/>
        </w:r>
        <w:r>
          <w:rPr>
            <w:rFonts w:asciiTheme="minorEastAsia" w:hAnsiTheme="minorEastAsia" w:cstheme="minorEastAsia" w:hint="eastAsia"/>
            <w:b/>
            <w:bCs/>
            <w:sz w:val="24"/>
          </w:rPr>
          <w:instrText xml:space="preserve"> PAGEREF _Toc22108 \h </w:instrText>
        </w:r>
        <w:r>
          <w:rPr>
            <w:rFonts w:asciiTheme="minorEastAsia" w:hAnsiTheme="minorEastAsia" w:cstheme="minorEastAsia" w:hint="eastAsia"/>
            <w:b/>
            <w:bCs/>
            <w:sz w:val="24"/>
          </w:rPr>
        </w:r>
        <w:r>
          <w:rPr>
            <w:rFonts w:asciiTheme="minorEastAsia" w:hAnsiTheme="minorEastAsia" w:cstheme="minorEastAsia" w:hint="eastAsia"/>
            <w:b/>
            <w:bCs/>
            <w:sz w:val="24"/>
          </w:rPr>
          <w:fldChar w:fldCharType="separate"/>
        </w:r>
        <w:r>
          <w:rPr>
            <w:rFonts w:asciiTheme="minorEastAsia" w:hAnsiTheme="minorEastAsia" w:cstheme="minorEastAsia" w:hint="eastAsia"/>
            <w:b/>
            <w:bCs/>
            <w:sz w:val="24"/>
          </w:rPr>
          <w:t>18</w:t>
        </w:r>
        <w:r>
          <w:rPr>
            <w:rFonts w:asciiTheme="minorEastAsia" w:hAnsiTheme="minorEastAsia" w:cstheme="minorEastAsia" w:hint="eastAsia"/>
            <w:b/>
            <w:bCs/>
            <w:sz w:val="24"/>
          </w:rPr>
          <w:fldChar w:fldCharType="end"/>
        </w:r>
      </w:hyperlink>
    </w:p>
    <w:p w14:paraId="792B6F0E" w14:textId="77777777" w:rsidR="00E22263" w:rsidRDefault="00000000">
      <w:pPr>
        <w:pStyle w:val="TOC1"/>
        <w:tabs>
          <w:tab w:val="right" w:leader="dot" w:pos="9072"/>
        </w:tabs>
        <w:wordWrap w:val="0"/>
        <w:topLinePunct/>
        <w:spacing w:line="480" w:lineRule="exact"/>
        <w:jc w:val="center"/>
        <w:rPr>
          <w:rFonts w:asciiTheme="minorEastAsia" w:hAnsiTheme="minorEastAsia" w:cstheme="minorEastAsia" w:hint="eastAsia"/>
          <w:b/>
          <w:bCs/>
          <w:sz w:val="24"/>
        </w:rPr>
      </w:pPr>
      <w:hyperlink w:anchor="_Toc2308" w:history="1">
        <w:r>
          <w:rPr>
            <w:rFonts w:asciiTheme="minorEastAsia" w:hAnsiTheme="minorEastAsia" w:cstheme="minorEastAsia" w:hint="eastAsia"/>
            <w:b/>
            <w:bCs/>
            <w:sz w:val="24"/>
          </w:rPr>
          <w:t>第五章 采购需求</w:t>
        </w:r>
        <w:r>
          <w:rPr>
            <w:rFonts w:asciiTheme="minorEastAsia" w:hAnsiTheme="minorEastAsia" w:cstheme="minorEastAsia" w:hint="eastAsia"/>
            <w:b/>
            <w:bCs/>
            <w:sz w:val="24"/>
          </w:rPr>
          <w:tab/>
        </w:r>
        <w:r>
          <w:rPr>
            <w:rFonts w:asciiTheme="minorEastAsia" w:hAnsiTheme="minorEastAsia" w:cstheme="minorEastAsia" w:hint="eastAsia"/>
            <w:b/>
            <w:bCs/>
            <w:sz w:val="24"/>
          </w:rPr>
          <w:fldChar w:fldCharType="begin"/>
        </w:r>
        <w:r>
          <w:rPr>
            <w:rFonts w:asciiTheme="minorEastAsia" w:hAnsiTheme="minorEastAsia" w:cstheme="minorEastAsia" w:hint="eastAsia"/>
            <w:b/>
            <w:bCs/>
            <w:sz w:val="24"/>
          </w:rPr>
          <w:instrText xml:space="preserve"> PAGEREF _Toc2308 \h </w:instrText>
        </w:r>
        <w:r>
          <w:rPr>
            <w:rFonts w:asciiTheme="minorEastAsia" w:hAnsiTheme="minorEastAsia" w:cstheme="minorEastAsia" w:hint="eastAsia"/>
            <w:b/>
            <w:bCs/>
            <w:sz w:val="24"/>
          </w:rPr>
        </w:r>
        <w:r>
          <w:rPr>
            <w:rFonts w:asciiTheme="minorEastAsia" w:hAnsiTheme="minorEastAsia" w:cstheme="minorEastAsia" w:hint="eastAsia"/>
            <w:b/>
            <w:bCs/>
            <w:sz w:val="24"/>
          </w:rPr>
          <w:fldChar w:fldCharType="separate"/>
        </w:r>
        <w:r>
          <w:rPr>
            <w:rFonts w:asciiTheme="minorEastAsia" w:hAnsiTheme="minorEastAsia" w:cstheme="minorEastAsia" w:hint="eastAsia"/>
            <w:b/>
            <w:bCs/>
            <w:sz w:val="24"/>
          </w:rPr>
          <w:t>19</w:t>
        </w:r>
        <w:r>
          <w:rPr>
            <w:rFonts w:asciiTheme="minorEastAsia" w:hAnsiTheme="minorEastAsia" w:cstheme="minorEastAsia" w:hint="eastAsia"/>
            <w:b/>
            <w:bCs/>
            <w:sz w:val="24"/>
          </w:rPr>
          <w:fldChar w:fldCharType="end"/>
        </w:r>
      </w:hyperlink>
    </w:p>
    <w:p w14:paraId="12505C8E" w14:textId="77777777" w:rsidR="00E22263" w:rsidRDefault="00000000">
      <w:pPr>
        <w:pStyle w:val="TOC1"/>
        <w:tabs>
          <w:tab w:val="right" w:leader="dot" w:pos="9072"/>
        </w:tabs>
        <w:wordWrap w:val="0"/>
        <w:topLinePunct/>
        <w:spacing w:line="480" w:lineRule="exact"/>
        <w:jc w:val="center"/>
        <w:rPr>
          <w:rFonts w:asciiTheme="minorEastAsia" w:hAnsiTheme="minorEastAsia" w:cstheme="minorEastAsia" w:hint="eastAsia"/>
          <w:b/>
          <w:bCs/>
          <w:sz w:val="24"/>
        </w:rPr>
      </w:pPr>
      <w:hyperlink w:anchor="_Toc9525" w:history="1">
        <w:r>
          <w:rPr>
            <w:rFonts w:asciiTheme="minorEastAsia" w:hAnsiTheme="minorEastAsia" w:cstheme="minorEastAsia" w:hint="eastAsia"/>
            <w:b/>
            <w:bCs/>
            <w:kern w:val="44"/>
            <w:sz w:val="24"/>
          </w:rPr>
          <w:t>第六章 响应文件格式</w:t>
        </w:r>
        <w:r>
          <w:rPr>
            <w:rFonts w:asciiTheme="minorEastAsia" w:hAnsiTheme="minorEastAsia" w:cstheme="minorEastAsia" w:hint="eastAsia"/>
            <w:b/>
            <w:bCs/>
            <w:sz w:val="24"/>
          </w:rPr>
          <w:tab/>
        </w:r>
        <w:r>
          <w:rPr>
            <w:rFonts w:asciiTheme="minorEastAsia" w:hAnsiTheme="minorEastAsia" w:cstheme="minorEastAsia" w:hint="eastAsia"/>
            <w:b/>
            <w:bCs/>
            <w:sz w:val="24"/>
          </w:rPr>
          <w:fldChar w:fldCharType="begin"/>
        </w:r>
        <w:r>
          <w:rPr>
            <w:rFonts w:asciiTheme="minorEastAsia" w:hAnsiTheme="minorEastAsia" w:cstheme="minorEastAsia" w:hint="eastAsia"/>
            <w:b/>
            <w:bCs/>
            <w:sz w:val="24"/>
          </w:rPr>
          <w:instrText xml:space="preserve"> PAGEREF _Toc9525 \h </w:instrText>
        </w:r>
        <w:r>
          <w:rPr>
            <w:rFonts w:asciiTheme="minorEastAsia" w:hAnsiTheme="minorEastAsia" w:cstheme="minorEastAsia" w:hint="eastAsia"/>
            <w:b/>
            <w:bCs/>
            <w:sz w:val="24"/>
          </w:rPr>
        </w:r>
        <w:r>
          <w:rPr>
            <w:rFonts w:asciiTheme="minorEastAsia" w:hAnsiTheme="minorEastAsia" w:cstheme="minorEastAsia" w:hint="eastAsia"/>
            <w:b/>
            <w:bCs/>
            <w:sz w:val="24"/>
          </w:rPr>
          <w:fldChar w:fldCharType="separate"/>
        </w:r>
        <w:r>
          <w:rPr>
            <w:rFonts w:asciiTheme="minorEastAsia" w:hAnsiTheme="minorEastAsia" w:cstheme="minorEastAsia" w:hint="eastAsia"/>
            <w:b/>
            <w:bCs/>
            <w:sz w:val="24"/>
          </w:rPr>
          <w:t>20</w:t>
        </w:r>
        <w:r>
          <w:rPr>
            <w:rFonts w:asciiTheme="minorEastAsia" w:hAnsiTheme="minorEastAsia" w:cstheme="minorEastAsia" w:hint="eastAsia"/>
            <w:b/>
            <w:bCs/>
            <w:sz w:val="24"/>
          </w:rPr>
          <w:fldChar w:fldCharType="end"/>
        </w:r>
      </w:hyperlink>
    </w:p>
    <w:p w14:paraId="2FFB7FCA" w14:textId="77777777" w:rsidR="00E22263" w:rsidRDefault="00000000">
      <w:pPr>
        <w:wordWrap w:val="0"/>
        <w:topLinePunct/>
        <w:jc w:val="center"/>
      </w:pPr>
      <w:r>
        <w:rPr>
          <w:rFonts w:asciiTheme="minorEastAsia" w:hAnsiTheme="minorEastAsia" w:cstheme="minorEastAsia" w:hint="eastAsia"/>
          <w:b/>
          <w:bCs/>
          <w:sz w:val="24"/>
        </w:rPr>
        <w:fldChar w:fldCharType="end"/>
      </w:r>
    </w:p>
    <w:p w14:paraId="5E6237CE" w14:textId="77777777" w:rsidR="00E22263" w:rsidRDefault="00000000">
      <w:pPr>
        <w:rPr>
          <w:rFonts w:ascii="宋体" w:eastAsia="宋体" w:hAnsi="宋体" w:cs="宋体" w:hint="eastAsia"/>
          <w:b/>
          <w:snapToGrid w:val="0"/>
          <w:kern w:val="0"/>
          <w:sz w:val="32"/>
          <w:szCs w:val="32"/>
        </w:rPr>
      </w:pPr>
      <w:bookmarkStart w:id="0" w:name="_Toc19158"/>
      <w:bookmarkStart w:id="1" w:name="_Toc104309117"/>
      <w:bookmarkStart w:id="2" w:name="_Toc7364"/>
      <w:bookmarkStart w:id="3" w:name="_Toc10605"/>
      <w:bookmarkStart w:id="4" w:name="_Toc3313"/>
      <w:bookmarkStart w:id="5" w:name="_Toc16270"/>
      <w:bookmarkStart w:id="6" w:name="_Toc13361_WPSOffice_Level1"/>
      <w:bookmarkStart w:id="7" w:name="_Toc5124"/>
      <w:bookmarkStart w:id="8" w:name="_Toc22059_WPSOffice_Level1"/>
      <w:bookmarkStart w:id="9" w:name="_Toc18863"/>
      <w:bookmarkStart w:id="10" w:name="_Toc1035"/>
      <w:bookmarkStart w:id="11" w:name="_Toc81912223"/>
      <w:bookmarkStart w:id="12" w:name="_Toc22828066"/>
      <w:bookmarkStart w:id="13" w:name="_Toc45697229"/>
      <w:bookmarkStart w:id="14" w:name="_Toc18196"/>
      <w:bookmarkStart w:id="15" w:name="_Toc10129"/>
      <w:bookmarkStart w:id="16" w:name="_Toc2707"/>
      <w:bookmarkStart w:id="17" w:name="_Toc30098"/>
      <w:r>
        <w:rPr>
          <w:rFonts w:ascii="宋体" w:eastAsia="宋体" w:hAnsi="宋体" w:cs="宋体"/>
          <w:b/>
          <w:snapToGrid w:val="0"/>
          <w:kern w:val="0"/>
          <w:sz w:val="32"/>
          <w:szCs w:val="32"/>
        </w:rPr>
        <w:br w:type="page"/>
      </w:r>
    </w:p>
    <w:p w14:paraId="7903C85A" w14:textId="77777777" w:rsidR="00E22263" w:rsidRDefault="00000000">
      <w:pPr>
        <w:snapToGrid w:val="0"/>
        <w:spacing w:line="440" w:lineRule="exact"/>
        <w:jc w:val="center"/>
        <w:outlineLvl w:val="0"/>
        <w:rPr>
          <w:rFonts w:ascii="宋体" w:eastAsia="宋体" w:hAnsi="宋体" w:cs="宋体" w:hint="eastAsia"/>
          <w:b/>
          <w:snapToGrid w:val="0"/>
          <w:kern w:val="0"/>
          <w:sz w:val="32"/>
          <w:szCs w:val="32"/>
        </w:rPr>
      </w:pPr>
      <w:r>
        <w:rPr>
          <w:rFonts w:ascii="宋体" w:eastAsia="宋体" w:hAnsi="宋体" w:cs="宋体"/>
          <w:b/>
          <w:snapToGrid w:val="0"/>
          <w:kern w:val="0"/>
          <w:sz w:val="32"/>
          <w:szCs w:val="32"/>
        </w:rPr>
        <w:lastRenderedPageBreak/>
        <w:t>电子交易须知</w:t>
      </w:r>
      <w:bookmarkEnd w:id="0"/>
      <w:bookmarkEnd w:id="1"/>
      <w:bookmarkEnd w:id="2"/>
    </w:p>
    <w:p w14:paraId="212A21D4" w14:textId="77777777" w:rsidR="00E22263" w:rsidRDefault="00E22263">
      <w:pPr>
        <w:autoSpaceDE w:val="0"/>
        <w:autoSpaceDN w:val="0"/>
        <w:adjustRightInd w:val="0"/>
        <w:snapToGrid w:val="0"/>
        <w:spacing w:line="440" w:lineRule="exact"/>
        <w:ind w:firstLineChars="200" w:firstLine="480"/>
        <w:jc w:val="left"/>
        <w:rPr>
          <w:rFonts w:ascii="宋体" w:eastAsia="宋体" w:hAnsi="宋体" w:cs="宋体" w:hint="eastAsia"/>
          <w:snapToGrid w:val="0"/>
          <w:kern w:val="0"/>
          <w:sz w:val="24"/>
        </w:rPr>
      </w:pPr>
    </w:p>
    <w:p w14:paraId="686082AD"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宋体" w:eastAsia="宋体" w:hAnsi="宋体" w:cs="宋体" w:hint="eastAsia"/>
          <w:snapToGrid w:val="0"/>
          <w:kern w:val="0"/>
          <w:sz w:val="24"/>
        </w:rPr>
      </w:pPr>
      <w:r>
        <w:rPr>
          <w:rFonts w:ascii="宋体" w:eastAsia="宋体" w:hAnsi="宋体" w:cs="宋体"/>
          <w:b/>
          <w:bCs/>
          <w:snapToGrid w:val="0"/>
          <w:kern w:val="0"/>
          <w:sz w:val="24"/>
        </w:rPr>
        <w:t>总则：</w:t>
      </w:r>
      <w:r>
        <w:rPr>
          <w:rFonts w:ascii="宋体" w:eastAsia="宋体" w:hAnsi="宋体" w:cs="宋体"/>
          <w:snapToGrid w:val="0"/>
          <w:kern w:val="0"/>
          <w:sz w:val="24"/>
        </w:rPr>
        <w:t>本次采用电子交易方式，电子交易平台为</w:t>
      </w:r>
      <w:r>
        <w:rPr>
          <w:rFonts w:ascii="宋体" w:eastAsia="宋体" w:hAnsi="宋体" w:cs="宋体"/>
          <w:kern w:val="0"/>
          <w:sz w:val="24"/>
        </w:rPr>
        <w:t>“杭钢集团电子招标采购平台”（https://ebid.hzsteel.com）</w:t>
      </w:r>
      <w:r>
        <w:rPr>
          <w:rFonts w:ascii="宋体" w:eastAsia="宋体" w:hAnsi="宋体" w:cs="宋体"/>
          <w:snapToGrid w:val="0"/>
          <w:kern w:val="0"/>
          <w:sz w:val="24"/>
        </w:rPr>
        <w:t>。投标人参与本项目电子交易活动前，应通过</w:t>
      </w:r>
      <w:r>
        <w:rPr>
          <w:rFonts w:ascii="宋体" w:eastAsia="宋体" w:hAnsi="宋体" w:cs="宋体"/>
          <w:kern w:val="0"/>
          <w:sz w:val="24"/>
        </w:rPr>
        <w:t>杭钢集团电子招标采购平台</w:t>
      </w:r>
      <w:r>
        <w:rPr>
          <w:rFonts w:ascii="宋体" w:eastAsia="宋体" w:hAnsi="宋体" w:cs="宋体"/>
          <w:snapToGrid w:val="0"/>
          <w:kern w:val="0"/>
          <w:sz w:val="24"/>
        </w:rPr>
        <w:t>进行供应商注册，获得线上招标投标活动操作权限。编制电子投标文件前还需申领CA数字证书，投标人应充分考虑招标采购平台注册登记、在线申领CA数字证书等所需的时间。</w:t>
      </w:r>
    </w:p>
    <w:p w14:paraId="59821DAF"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宋体" w:eastAsia="宋体" w:hAnsi="宋体" w:cs="宋体" w:hint="eastAsia"/>
          <w:snapToGrid w:val="0"/>
          <w:kern w:val="0"/>
          <w:sz w:val="24"/>
        </w:rPr>
      </w:pPr>
      <w:r>
        <w:rPr>
          <w:rFonts w:ascii="宋体" w:eastAsia="宋体" w:hAnsi="宋体" w:cs="宋体"/>
          <w:b/>
          <w:bCs/>
          <w:snapToGrid w:val="0"/>
          <w:kern w:val="0"/>
          <w:sz w:val="24"/>
        </w:rPr>
        <w:t>软件下载：</w:t>
      </w:r>
      <w:r>
        <w:rPr>
          <w:rFonts w:ascii="宋体" w:eastAsia="宋体" w:hAnsi="宋体" w:cs="宋体"/>
          <w:snapToGrid w:val="0"/>
          <w:kern w:val="0"/>
          <w:sz w:val="24"/>
        </w:rPr>
        <w:t>投标人编制电子投标文件应安装“筑龙招标采购助手”软件，并按照本招标文件和电子交易平台的要求编制并加密投标文件。“筑龙招标采购助手”投标人可自行前往“</w:t>
      </w:r>
      <w:r>
        <w:rPr>
          <w:rFonts w:ascii="宋体" w:eastAsia="宋体" w:hAnsi="宋体" w:cs="宋体"/>
          <w:kern w:val="0"/>
          <w:sz w:val="24"/>
        </w:rPr>
        <w:t>杭钢集团电子招标采购平台→帮助中心→</w:t>
      </w:r>
      <w:r>
        <w:rPr>
          <w:rFonts w:ascii="宋体" w:eastAsia="宋体" w:hAnsi="宋体" w:cs="宋体"/>
          <w:snapToGrid w:val="0"/>
          <w:kern w:val="0"/>
          <w:sz w:val="24"/>
        </w:rPr>
        <w:t>我是供应商→工具下载→招标采购助手”板块获取。</w:t>
      </w:r>
    </w:p>
    <w:p w14:paraId="6FB99F8F"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宋体" w:eastAsia="宋体" w:hAnsi="宋体" w:cs="宋体" w:hint="eastAsia"/>
          <w:snapToGrid w:val="0"/>
          <w:kern w:val="0"/>
          <w:sz w:val="24"/>
        </w:rPr>
      </w:pPr>
      <w:r>
        <w:rPr>
          <w:rFonts w:ascii="宋体" w:eastAsia="宋体" w:hAnsi="宋体" w:cs="宋体"/>
          <w:b/>
          <w:bCs/>
          <w:snapToGrid w:val="0"/>
          <w:kern w:val="0"/>
          <w:sz w:val="24"/>
        </w:rPr>
        <w:t>投标文件递交：</w:t>
      </w:r>
      <w:r>
        <w:rPr>
          <w:rFonts w:ascii="宋体" w:eastAsia="宋体" w:hAnsi="宋体" w:cs="宋体"/>
          <w:snapToGrid w:val="0"/>
          <w:kern w:val="0"/>
          <w:sz w:val="24"/>
        </w:rPr>
        <w:t>投标人应当在投标截止时间前，将“筑龙招标采购助手”生成的“（投标）已加密”投标文件上传至电子交易平台；若</w:t>
      </w:r>
      <w:r>
        <w:rPr>
          <w:rFonts w:ascii="宋体" w:eastAsia="宋体" w:hAnsi="宋体" w:cs="宋体"/>
          <w:kern w:val="0"/>
          <w:sz w:val="24"/>
        </w:rPr>
        <w:t>投标截止时间前未完成投标文件传输的，视为撤回投标文件。</w:t>
      </w:r>
      <w:r>
        <w:rPr>
          <w:rFonts w:ascii="宋体" w:eastAsia="宋体" w:hAnsi="宋体" w:cs="宋体"/>
          <w:snapToGrid w:val="0"/>
          <w:kern w:val="0"/>
          <w:sz w:val="24"/>
        </w:rPr>
        <w:t>投标人可自行前往“</w:t>
      </w:r>
      <w:r>
        <w:rPr>
          <w:rFonts w:ascii="宋体" w:eastAsia="宋体" w:hAnsi="宋体" w:cs="宋体"/>
          <w:kern w:val="0"/>
          <w:sz w:val="24"/>
        </w:rPr>
        <w:t>杭钢集团电子招标采购平台→帮助中心→</w:t>
      </w:r>
      <w:r>
        <w:rPr>
          <w:rFonts w:ascii="宋体" w:eastAsia="宋体" w:hAnsi="宋体" w:cs="宋体"/>
          <w:snapToGrid w:val="0"/>
          <w:kern w:val="0"/>
          <w:sz w:val="24"/>
        </w:rPr>
        <w:t>我是供应商</w:t>
      </w:r>
      <w:r>
        <w:rPr>
          <w:rFonts w:ascii="宋体" w:eastAsia="宋体" w:hAnsi="宋体" w:cs="宋体"/>
          <w:kern w:val="0"/>
          <w:sz w:val="24"/>
        </w:rPr>
        <w:t>→操作指南→供应商操作手册</w:t>
      </w:r>
      <w:r>
        <w:rPr>
          <w:rFonts w:ascii="宋体" w:eastAsia="宋体" w:hAnsi="宋体" w:cs="宋体"/>
          <w:snapToGrid w:val="0"/>
          <w:kern w:val="0"/>
          <w:sz w:val="24"/>
        </w:rPr>
        <w:t>”板块获取操作手册。</w:t>
      </w:r>
    </w:p>
    <w:p w14:paraId="3F2B1AC0"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宋体" w:eastAsia="宋体" w:hAnsi="宋体" w:cs="宋体" w:hint="eastAsia"/>
          <w:snapToGrid w:val="0"/>
          <w:kern w:val="0"/>
          <w:sz w:val="24"/>
        </w:rPr>
      </w:pPr>
      <w:r>
        <w:rPr>
          <w:rFonts w:ascii="宋体" w:eastAsia="宋体" w:hAnsi="宋体" w:cs="宋体"/>
          <w:b/>
          <w:bCs/>
          <w:snapToGrid w:val="0"/>
          <w:kern w:val="0"/>
          <w:sz w:val="24"/>
        </w:rPr>
        <w:t>投标解密</w:t>
      </w:r>
      <w:proofErr w:type="gramStart"/>
      <w:r>
        <w:rPr>
          <w:rFonts w:ascii="宋体" w:eastAsia="宋体" w:hAnsi="宋体" w:cs="宋体"/>
          <w:b/>
          <w:bCs/>
          <w:snapToGrid w:val="0"/>
          <w:kern w:val="0"/>
          <w:sz w:val="24"/>
        </w:rPr>
        <w:t>符:</w:t>
      </w:r>
      <w:r>
        <w:rPr>
          <w:rFonts w:ascii="宋体" w:eastAsia="宋体" w:hAnsi="宋体" w:cs="宋体"/>
          <w:snapToGrid w:val="0"/>
          <w:kern w:val="0"/>
          <w:sz w:val="24"/>
        </w:rPr>
        <w:t>“</w:t>
      </w:r>
      <w:proofErr w:type="gramEnd"/>
      <w:r>
        <w:rPr>
          <w:rFonts w:ascii="宋体" w:eastAsia="宋体" w:hAnsi="宋体" w:cs="宋体"/>
          <w:snapToGrid w:val="0"/>
          <w:kern w:val="0"/>
          <w:sz w:val="24"/>
        </w:rPr>
        <w:t>投标解密符”是指与“（投标）已加密”投标文件同时生成的解密符号，可用于开标解密时，代替CA数字证书进行解密（注意保管）。</w:t>
      </w:r>
    </w:p>
    <w:p w14:paraId="73ADFD81"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宋体" w:eastAsia="宋体" w:hAnsi="宋体" w:cs="宋体" w:hint="eastAsia"/>
          <w:snapToGrid w:val="0"/>
          <w:kern w:val="0"/>
          <w:sz w:val="24"/>
        </w:rPr>
      </w:pPr>
      <w:r>
        <w:rPr>
          <w:rFonts w:ascii="宋体" w:eastAsia="宋体" w:hAnsi="宋体" w:cs="宋体"/>
          <w:b/>
          <w:bCs/>
          <w:snapToGrid w:val="0"/>
          <w:kern w:val="0"/>
          <w:sz w:val="24"/>
        </w:rPr>
        <w:t>标书导出：</w:t>
      </w:r>
      <w:r>
        <w:rPr>
          <w:rFonts w:ascii="宋体" w:eastAsia="宋体" w:hAnsi="宋体" w:cs="宋体"/>
          <w:snapToGrid w:val="0"/>
          <w:kern w:val="0"/>
          <w:sz w:val="24"/>
        </w:rPr>
        <w:t>利用“筑龙招标采购助手”的“投标工具”，选择查看标书文件，选中已制作的投标文件，选择加密或未加密投标文件，再选择项目信息页签，在页签底部选择“一键导出”，即可生成非软件版的电子投标文件，可供投标人内部流转查阅。</w:t>
      </w:r>
    </w:p>
    <w:p w14:paraId="74E3422F"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Calibri" w:eastAsia="宋体" w:hAnsi="Calibri" w:cs="Times New Roman"/>
          <w:kern w:val="0"/>
          <w:sz w:val="24"/>
        </w:rPr>
      </w:pPr>
      <w:r>
        <w:rPr>
          <w:rFonts w:ascii="宋体" w:eastAsia="宋体" w:hAnsi="宋体" w:cs="宋体"/>
          <w:b/>
          <w:bCs/>
          <w:snapToGrid w:val="0"/>
          <w:kern w:val="0"/>
          <w:sz w:val="24"/>
        </w:rPr>
        <w:t>开标前准备：</w:t>
      </w:r>
      <w:r>
        <w:rPr>
          <w:rFonts w:ascii="宋体" w:eastAsia="宋体" w:hAnsi="宋体" w:cs="宋体"/>
          <w:snapToGrid w:val="0"/>
          <w:kern w:val="0"/>
          <w:sz w:val="24"/>
        </w:rPr>
        <w:t>投标人</w:t>
      </w:r>
      <w:r>
        <w:rPr>
          <w:rFonts w:ascii="宋体" w:eastAsia="宋体" w:hAnsi="宋体" w:cs="宋体"/>
          <w:kern w:val="0"/>
          <w:sz w:val="24"/>
        </w:rPr>
        <w:t>应在</w:t>
      </w:r>
      <w:r>
        <w:rPr>
          <w:rFonts w:ascii="宋体" w:eastAsia="宋体" w:hAnsi="宋体" w:cs="宋体"/>
          <w:snapToGrid w:val="0"/>
          <w:kern w:val="0"/>
          <w:sz w:val="24"/>
        </w:rPr>
        <w:t>投标</w:t>
      </w:r>
      <w:r>
        <w:rPr>
          <w:rFonts w:ascii="宋体" w:eastAsia="宋体" w:hAnsi="宋体" w:cs="宋体"/>
          <w:kern w:val="0"/>
          <w:sz w:val="24"/>
        </w:rPr>
        <w:t>截止时间前，准备好开标期间所使用的CA数字证书或对应的“投标解密符”以及耳机，自行登录本项目开标大厅，在电脑终端在线等待开标。投标人可进入开标大厅观看开标过程，并在开标期间保持通讯畅通。</w:t>
      </w:r>
    </w:p>
    <w:p w14:paraId="4D6EFCE2"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宋体" w:eastAsia="宋体" w:hAnsi="宋体" w:cs="宋体" w:hint="eastAsia"/>
          <w:kern w:val="0"/>
          <w:sz w:val="24"/>
        </w:rPr>
      </w:pPr>
      <w:r>
        <w:rPr>
          <w:rFonts w:ascii="宋体" w:eastAsia="宋体" w:hAnsi="宋体" w:cs="宋体"/>
          <w:b/>
          <w:bCs/>
          <w:kern w:val="0"/>
          <w:sz w:val="24"/>
        </w:rPr>
        <w:t>投标人签到：</w:t>
      </w:r>
      <w:r>
        <w:rPr>
          <w:rFonts w:ascii="宋体" w:eastAsia="宋体" w:hAnsi="宋体" w:cs="宋体"/>
          <w:kern w:val="0"/>
          <w:sz w:val="24"/>
        </w:rPr>
        <w:t>开标期间，投标人进入“杭钢集团电子招标采购平台”点击投标项目进入开标大厅进行签到。若开标系统显示已递交投标文件的单位数量</w:t>
      </w:r>
      <w:r>
        <w:rPr>
          <w:rFonts w:ascii="Times New Roman" w:eastAsia="宋体" w:hAnsi="Times New Roman" w:cs="Times New Roman"/>
          <w:kern w:val="0"/>
          <w:sz w:val="24"/>
        </w:rPr>
        <w:t>不满足要求</w:t>
      </w:r>
      <w:r>
        <w:rPr>
          <w:rFonts w:ascii="宋体" w:eastAsia="宋体" w:hAnsi="宋体" w:cs="宋体"/>
          <w:kern w:val="0"/>
          <w:sz w:val="24"/>
        </w:rPr>
        <w:t>，招标中心业务经办人当场宣布招标失败，结束开标。</w:t>
      </w:r>
    </w:p>
    <w:p w14:paraId="35E85506"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Calibri" w:eastAsia="宋体" w:hAnsi="Calibri" w:cs="Times New Roman"/>
          <w:kern w:val="0"/>
          <w:sz w:val="24"/>
        </w:rPr>
      </w:pPr>
      <w:r>
        <w:rPr>
          <w:rFonts w:ascii="宋体" w:eastAsia="宋体" w:hAnsi="宋体" w:cs="宋体"/>
          <w:b/>
          <w:bCs/>
          <w:kern w:val="0"/>
          <w:sz w:val="24"/>
        </w:rPr>
        <w:t>投标人解密：</w:t>
      </w:r>
      <w:r>
        <w:rPr>
          <w:rFonts w:ascii="宋体" w:eastAsia="宋体" w:hAnsi="宋体" w:cs="宋体"/>
          <w:kern w:val="0"/>
          <w:sz w:val="24"/>
        </w:rPr>
        <w:t>投标人数量满足要求，待招标中心业务经办人下达解密指令后，进入投标人解密环节。投标人解密时间45分钟，若全部投标人解密完成则解密时间随即结束。若在规定时间内因投标人原因造成其电子投标文件未解密的，视为无效投标。投</w:t>
      </w:r>
      <w:r>
        <w:rPr>
          <w:rFonts w:ascii="宋体" w:eastAsia="宋体" w:hAnsi="宋体" w:cs="宋体"/>
          <w:kern w:val="0"/>
          <w:sz w:val="24"/>
        </w:rPr>
        <w:lastRenderedPageBreak/>
        <w:t>标人解密方式：投标人使用对应加密的CA数字证书或对应的“投标解密符”在线解密。部分投标人的电子投标文件无法解密的，其他投标文件的开标可以继续进行。若成功解密的投标人</w:t>
      </w:r>
      <w:r>
        <w:rPr>
          <w:rFonts w:ascii="Times New Roman" w:eastAsia="宋体" w:hAnsi="Times New Roman" w:cs="Times New Roman"/>
          <w:kern w:val="0"/>
          <w:sz w:val="24"/>
        </w:rPr>
        <w:t>不满足要求</w:t>
      </w:r>
      <w:r>
        <w:rPr>
          <w:rFonts w:ascii="宋体" w:eastAsia="宋体" w:hAnsi="宋体" w:cs="宋体"/>
          <w:kern w:val="0"/>
          <w:sz w:val="24"/>
        </w:rPr>
        <w:t>，招标中心业务经办人宣布本次招标失败。</w:t>
      </w:r>
    </w:p>
    <w:p w14:paraId="2D12A8BD"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宋体" w:eastAsia="宋体" w:hAnsi="宋体" w:cs="宋体" w:hint="eastAsia"/>
          <w:snapToGrid w:val="0"/>
          <w:kern w:val="0"/>
          <w:sz w:val="24"/>
        </w:rPr>
      </w:pPr>
      <w:r>
        <w:rPr>
          <w:rFonts w:ascii="宋体" w:eastAsia="宋体" w:hAnsi="宋体" w:cs="宋体"/>
          <w:b/>
          <w:bCs/>
          <w:kern w:val="0"/>
          <w:sz w:val="24"/>
        </w:rPr>
        <w:t>投标人确认：</w:t>
      </w:r>
      <w:r>
        <w:rPr>
          <w:rFonts w:ascii="宋体" w:eastAsia="宋体" w:hAnsi="宋体" w:cs="宋体"/>
          <w:kern w:val="0"/>
          <w:sz w:val="24"/>
        </w:rPr>
        <w:t>投标解密完成后，开标系统公布开标一览表。结果公布后，投标人应在10分钟内对开标结果进行确认，未在规定时间内完成在线确认的视为自动确认。</w:t>
      </w:r>
    </w:p>
    <w:p w14:paraId="3FE0212B"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Calibri" w:eastAsia="宋体" w:hAnsi="Calibri" w:cs="Times New Roman"/>
          <w:kern w:val="0"/>
          <w:sz w:val="24"/>
        </w:rPr>
      </w:pPr>
      <w:r>
        <w:rPr>
          <w:rFonts w:ascii="宋体" w:eastAsia="宋体" w:hAnsi="宋体" w:cs="宋体"/>
          <w:b/>
          <w:bCs/>
          <w:kern w:val="0"/>
          <w:sz w:val="24"/>
        </w:rPr>
        <w:t>异议及回复：</w:t>
      </w:r>
      <w:r>
        <w:rPr>
          <w:rFonts w:ascii="宋体" w:eastAsia="宋体" w:hAnsi="宋体" w:cs="宋体"/>
          <w:kern w:val="0"/>
          <w:sz w:val="24"/>
        </w:rPr>
        <w:t>投标人对开标有异议的，应在开标结果公布开始至投标人确认开标结果前，通过开标大厅“异议”按钮提出异议，业务经办人通过开标大厅在线答复。开标一览表结果确认后，将无法发起异议。</w:t>
      </w:r>
    </w:p>
    <w:p w14:paraId="1465458A"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Calibri" w:eastAsia="宋体" w:hAnsi="Calibri" w:cs="Times New Roman"/>
          <w:kern w:val="0"/>
          <w:sz w:val="24"/>
        </w:rPr>
      </w:pPr>
      <w:r>
        <w:rPr>
          <w:rFonts w:ascii="宋体" w:eastAsia="宋体" w:hAnsi="宋体" w:cs="宋体"/>
          <w:b/>
          <w:bCs/>
          <w:kern w:val="0"/>
          <w:sz w:val="24"/>
        </w:rPr>
        <w:t>投标文件拒收的情形：</w:t>
      </w:r>
      <w:r>
        <w:rPr>
          <w:rFonts w:ascii="宋体" w:eastAsia="宋体" w:hAnsi="宋体" w:cs="宋体"/>
          <w:kern w:val="0"/>
          <w:sz w:val="24"/>
        </w:rPr>
        <w:t>①</w:t>
      </w:r>
      <w:r>
        <w:rPr>
          <w:rFonts w:ascii="宋体" w:eastAsia="宋体" w:hAnsi="宋体" w:cs="Times New Roman"/>
          <w:spacing w:val="-5"/>
          <w:kern w:val="0"/>
          <w:sz w:val="24"/>
        </w:rPr>
        <w:t>投标人未按规定加密的投标文件，应当拒收并提示；</w:t>
      </w:r>
      <w:r>
        <w:rPr>
          <w:rFonts w:ascii="宋体" w:eastAsia="宋体" w:hAnsi="宋体" w:cs="宋体"/>
          <w:kern w:val="0"/>
          <w:sz w:val="24"/>
        </w:rPr>
        <w:t>②投标截止时间后上传的投标文件、未按招标文件要求上传的；③</w:t>
      </w:r>
      <w:r>
        <w:rPr>
          <w:rFonts w:ascii="宋体" w:eastAsia="宋体" w:hAnsi="宋体" w:cs="宋体"/>
          <w:snapToGrid w:val="0"/>
          <w:kern w:val="0"/>
          <w:sz w:val="24"/>
        </w:rPr>
        <w:t>开标</w:t>
      </w:r>
      <w:r>
        <w:rPr>
          <w:rFonts w:ascii="宋体" w:eastAsia="宋体" w:hAnsi="宋体" w:cs="宋体"/>
          <w:kern w:val="0"/>
          <w:sz w:val="24"/>
        </w:rPr>
        <w:t>时，电子投标文件解密后无法正确读取的，或电子投标文件无法导入成功的，视为拒收。</w:t>
      </w:r>
    </w:p>
    <w:p w14:paraId="0C298D96"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Calibri" w:eastAsia="宋体" w:hAnsi="Calibri" w:cs="Times New Roman"/>
          <w:kern w:val="0"/>
          <w:sz w:val="24"/>
        </w:rPr>
      </w:pPr>
      <w:r>
        <w:rPr>
          <w:rFonts w:ascii="宋体" w:eastAsia="宋体" w:hAnsi="宋体" w:cs="宋体"/>
          <w:b/>
          <w:bCs/>
          <w:kern w:val="0"/>
          <w:sz w:val="24"/>
        </w:rPr>
        <w:t>特殊情况处置：</w:t>
      </w:r>
      <w:r>
        <w:rPr>
          <w:rFonts w:ascii="宋体" w:eastAsia="宋体" w:hAnsi="宋体" w:cs="宋体"/>
          <w:kern w:val="0"/>
          <w:sz w:val="24"/>
        </w:rPr>
        <w:t>如遇网络故障、网络安全问题等意外情况，所有投标人均无法解密，或因招标人客观原因导致投标人解密环节出现问题，可延长开标时间或者推迟时间重新开标，具体安排另行通知</w:t>
      </w:r>
      <w:r>
        <w:rPr>
          <w:rFonts w:ascii="宋体" w:eastAsia="宋体" w:hAnsi="宋体" w:cs="宋体"/>
          <w:sz w:val="24"/>
        </w:rPr>
        <w:t>。</w:t>
      </w:r>
    </w:p>
    <w:p w14:paraId="31296DCA"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Calibri" w:eastAsia="宋体" w:hAnsi="Calibri" w:cs="Times New Roman"/>
          <w:kern w:val="0"/>
          <w:sz w:val="24"/>
        </w:rPr>
      </w:pPr>
      <w:r>
        <w:rPr>
          <w:rFonts w:ascii="宋体" w:eastAsia="宋体" w:hAnsi="宋体" w:cs="宋体"/>
          <w:b/>
          <w:bCs/>
          <w:kern w:val="0"/>
          <w:sz w:val="24"/>
        </w:rPr>
        <w:t>常见问题：</w:t>
      </w:r>
      <w:r>
        <w:rPr>
          <w:rFonts w:ascii="宋体" w:eastAsia="宋体" w:hAnsi="宋体" w:cs="宋体"/>
          <w:kern w:val="0"/>
          <w:sz w:val="24"/>
        </w:rPr>
        <w:t>投标人可在杭钢集团电子招标采购平台→帮助中心→</w:t>
      </w:r>
      <w:r>
        <w:rPr>
          <w:rFonts w:ascii="宋体" w:eastAsia="宋体" w:hAnsi="宋体" w:cs="宋体"/>
          <w:snapToGrid w:val="0"/>
          <w:kern w:val="0"/>
          <w:sz w:val="24"/>
        </w:rPr>
        <w:t>我是供应商→常见问题处下载《杭钢招投标管理平台（2.0）系统常见问题》，或致电平台010-86392341获取相关客服支持。</w:t>
      </w:r>
    </w:p>
    <w:p w14:paraId="1D659E00"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宋体" w:eastAsia="宋体" w:hAnsi="宋体" w:cs="宋体" w:hint="eastAsia"/>
          <w:kern w:val="0"/>
          <w:sz w:val="24"/>
        </w:rPr>
      </w:pPr>
      <w:r>
        <w:rPr>
          <w:rFonts w:ascii="宋体" w:eastAsia="宋体" w:hAnsi="宋体" w:cs="宋体"/>
          <w:b/>
          <w:bCs/>
          <w:kern w:val="0"/>
          <w:sz w:val="24"/>
        </w:rPr>
        <w:t>电脑设备：</w:t>
      </w:r>
      <w:r>
        <w:rPr>
          <w:rFonts w:ascii="宋体" w:eastAsia="宋体" w:hAnsi="宋体" w:cs="宋体"/>
          <w:kern w:val="0"/>
          <w:sz w:val="24"/>
        </w:rPr>
        <w:t>硬件配置：软硬件要求：4G以上内存，100M以上硬盘剩余空间、MicrosoftWindows7以上操作系统，正版office软件，耳机。网络：50M以上宽带。浏览器：推荐使用Google、360。软件：安装必要的软件。</w:t>
      </w:r>
    </w:p>
    <w:p w14:paraId="5E6B21A4" w14:textId="77777777" w:rsidR="00E22263" w:rsidRDefault="00000000">
      <w:pPr>
        <w:numPr>
          <w:ilvl w:val="0"/>
          <w:numId w:val="1"/>
        </w:numPr>
        <w:autoSpaceDE w:val="0"/>
        <w:autoSpaceDN w:val="0"/>
        <w:adjustRightInd w:val="0"/>
        <w:snapToGrid w:val="0"/>
        <w:spacing w:after="160" w:line="440" w:lineRule="exact"/>
        <w:ind w:firstLineChars="200" w:firstLine="482"/>
        <w:jc w:val="left"/>
        <w:rPr>
          <w:rFonts w:ascii="宋体" w:eastAsia="宋体" w:hAnsi="宋体" w:cs="宋体" w:hint="eastAsia"/>
          <w:kern w:val="0"/>
          <w:sz w:val="24"/>
        </w:rPr>
      </w:pPr>
      <w:r>
        <w:rPr>
          <w:rFonts w:ascii="宋体" w:eastAsia="宋体" w:hAnsi="宋体" w:cs="宋体"/>
          <w:b/>
          <w:bCs/>
          <w:kern w:val="0"/>
          <w:sz w:val="24"/>
        </w:rPr>
        <w:t>法律责任：</w:t>
      </w:r>
      <w:r>
        <w:rPr>
          <w:rFonts w:ascii="宋体" w:eastAsia="宋体" w:hAnsi="宋体" w:cs="宋体"/>
          <w:kern w:val="0"/>
          <w:sz w:val="24"/>
        </w:rPr>
        <w:t>投标人电脑终端上的所有操作、音视频及文字交互均被视为各交易主体的行为，并各自承担相应的法律责任。</w:t>
      </w:r>
    </w:p>
    <w:p w14:paraId="4EF680E5" w14:textId="77777777" w:rsidR="00E22263" w:rsidRDefault="00000000">
      <w:pPr>
        <w:wordWrap w:val="0"/>
        <w:topLinePunct/>
        <w:jc w:val="center"/>
        <w:rPr>
          <w:rFonts w:asciiTheme="minorEastAsia" w:hAnsiTheme="minorEastAsia" w:cstheme="minorEastAsia" w:hint="eastAsia"/>
          <w:sz w:val="28"/>
          <w:szCs w:val="28"/>
        </w:rPr>
      </w:pPr>
      <w:r>
        <w:rPr>
          <w:rFonts w:asciiTheme="minorEastAsia" w:hAnsiTheme="minorEastAsia" w:cstheme="minorEastAsia" w:hint="eastAsia"/>
          <w:sz w:val="28"/>
          <w:szCs w:val="28"/>
        </w:rPr>
        <w:br w:type="page"/>
      </w:r>
    </w:p>
    <w:p w14:paraId="61BBB5BE" w14:textId="77777777" w:rsidR="00E22263" w:rsidRPr="00DB3AEB" w:rsidRDefault="00000000">
      <w:pPr>
        <w:pStyle w:val="1"/>
        <w:keepNext w:val="0"/>
        <w:keepLines w:val="0"/>
        <w:wordWrap w:val="0"/>
        <w:topLinePunct/>
        <w:spacing w:before="0" w:after="0" w:line="440" w:lineRule="exact"/>
        <w:jc w:val="center"/>
        <w:rPr>
          <w:rFonts w:asciiTheme="minorEastAsia" w:hAnsiTheme="minorEastAsia" w:cstheme="minorEastAsia" w:hint="eastAsia"/>
          <w:bCs/>
          <w:sz w:val="28"/>
          <w:szCs w:val="28"/>
        </w:rPr>
      </w:pPr>
      <w:r>
        <w:rPr>
          <w:rFonts w:asciiTheme="minorEastAsia" w:hAnsiTheme="minorEastAsia" w:cstheme="minorEastAsia" w:hint="eastAsia"/>
          <w:sz w:val="28"/>
          <w:szCs w:val="28"/>
        </w:rPr>
        <w:lastRenderedPageBreak/>
        <w:t xml:space="preserve">第一章 </w:t>
      </w:r>
      <w:r w:rsidRPr="00DB3AEB">
        <w:rPr>
          <w:rFonts w:asciiTheme="minorEastAsia" w:hAnsiTheme="minorEastAsia" w:cstheme="minorEastAsia" w:hint="eastAsia"/>
          <w:sz w:val="28"/>
          <w:szCs w:val="28"/>
        </w:rPr>
        <w:t>采购公告</w:t>
      </w:r>
      <w:bookmarkEnd w:id="3"/>
      <w:bookmarkEnd w:id="4"/>
      <w:bookmarkEnd w:id="5"/>
      <w:bookmarkEnd w:id="6"/>
      <w:bookmarkEnd w:id="7"/>
      <w:bookmarkEnd w:id="8"/>
      <w:bookmarkEnd w:id="9"/>
    </w:p>
    <w:p w14:paraId="79383115" w14:textId="454C378F"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hAnsi="宋体" w:cs="宋体" w:hint="eastAsia"/>
          <w:snapToGrid w:val="0"/>
          <w:sz w:val="24"/>
          <w:u w:val="single"/>
        </w:rPr>
        <w:t>浙江钱塘江水利建筑工程有限公司</w:t>
      </w:r>
      <w:r w:rsidRPr="00DB3AEB">
        <w:rPr>
          <w:rFonts w:asciiTheme="minorEastAsia" w:hAnsiTheme="minorEastAsia" w:cstheme="minorEastAsia" w:hint="eastAsia"/>
          <w:sz w:val="24"/>
        </w:rPr>
        <w:t>（下称“采购人”）就</w:t>
      </w:r>
      <w:r w:rsidRPr="00DB3AEB">
        <w:rPr>
          <w:rFonts w:asciiTheme="minorEastAsia" w:hAnsiTheme="minorEastAsia" w:cstheme="minorEastAsia" w:hint="eastAsia"/>
          <w:sz w:val="24"/>
          <w:u w:val="single"/>
        </w:rPr>
        <w:t xml:space="preserve"> </w:t>
      </w:r>
      <w:r w:rsidRPr="00DB3AEB">
        <w:rPr>
          <w:rFonts w:ascii="宋体" w:hAnsi="宋体" w:hint="eastAsia"/>
          <w:b/>
          <w:sz w:val="24"/>
          <w:u w:val="single"/>
        </w:rPr>
        <w:t>浙江云计算数据中心项目南区考古前期场地处置工程机械租赁</w:t>
      </w:r>
      <w:r w:rsidRPr="00DB3AEB">
        <w:rPr>
          <w:rFonts w:asciiTheme="minorEastAsia" w:hAnsiTheme="minorEastAsia" w:cstheme="minorEastAsia" w:hint="eastAsia"/>
          <w:sz w:val="24"/>
        </w:rPr>
        <w:t>（采购编号：</w:t>
      </w:r>
      <w:r w:rsidR="00287C60" w:rsidRPr="00DB3AEB">
        <w:rPr>
          <w:rFonts w:ascii="宋体" w:hAnsi="宋体" w:cs="宋体"/>
          <w:snapToGrid w:val="0"/>
          <w:kern w:val="0"/>
          <w:sz w:val="24"/>
          <w:u w:val="single"/>
        </w:rPr>
        <w:t>ZC-HBJT-2026-0056/01</w:t>
      </w:r>
      <w:r w:rsidRPr="00DB3AEB">
        <w:rPr>
          <w:rFonts w:asciiTheme="minorEastAsia" w:hAnsiTheme="minorEastAsia" w:cstheme="minorEastAsia" w:hint="eastAsia"/>
          <w:sz w:val="24"/>
        </w:rPr>
        <w:t>）进行比价采购，</w:t>
      </w:r>
      <w:r w:rsidRPr="00DB3AEB">
        <w:rPr>
          <w:rFonts w:ascii="宋体" w:eastAsia="宋体" w:hAnsi="宋体" w:cs="宋体" w:hint="eastAsia"/>
          <w:sz w:val="24"/>
        </w:rPr>
        <w:t>现公开邀请有意向的供应商参加本次采购活动。</w:t>
      </w:r>
    </w:p>
    <w:p w14:paraId="7BBFE484"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bookmarkStart w:id="18" w:name="_Toc26506_WPSOffice_Level1"/>
      <w:bookmarkStart w:id="19" w:name="_Toc28061"/>
      <w:bookmarkStart w:id="20" w:name="_Toc29211"/>
      <w:bookmarkStart w:id="21" w:name="_Toc32111"/>
      <w:bookmarkStart w:id="22" w:name="_Toc15875"/>
      <w:r w:rsidRPr="00DB3AEB">
        <w:rPr>
          <w:rFonts w:ascii="宋体" w:eastAsia="宋体" w:hAnsi="宋体" w:cs="宋体" w:hint="eastAsia"/>
          <w:b/>
          <w:bCs/>
          <w:sz w:val="24"/>
        </w:rPr>
        <w:t>1.采购条件</w:t>
      </w:r>
      <w:bookmarkEnd w:id="18"/>
    </w:p>
    <w:p w14:paraId="0BAE9FC1" w14:textId="77777777" w:rsidR="00E22263" w:rsidRPr="00DB3AEB" w:rsidRDefault="00000000">
      <w:pPr>
        <w:wordWrap w:val="0"/>
        <w:topLinePunct/>
        <w:spacing w:line="440" w:lineRule="exact"/>
        <w:ind w:firstLineChars="400" w:firstLine="960"/>
        <w:jc w:val="left"/>
        <w:rPr>
          <w:rFonts w:ascii="宋体" w:eastAsia="宋体" w:hAnsi="宋体" w:cs="宋体" w:hint="eastAsia"/>
          <w:sz w:val="24"/>
        </w:rPr>
      </w:pPr>
      <w:r w:rsidRPr="00DB3AEB">
        <w:rPr>
          <w:rFonts w:asciiTheme="minorEastAsia" w:hAnsiTheme="minorEastAsia" w:cstheme="minorEastAsia" w:hint="eastAsia"/>
          <w:sz w:val="24"/>
        </w:rPr>
        <w:t>该项目已具备采购条件，资金来源为</w:t>
      </w:r>
      <w:r w:rsidRPr="00DB3AEB">
        <w:rPr>
          <w:rFonts w:asciiTheme="minorEastAsia" w:hAnsiTheme="minorEastAsia" w:cstheme="minorEastAsia" w:hint="eastAsia"/>
          <w:sz w:val="24"/>
          <w:u w:val="single"/>
        </w:rPr>
        <w:t xml:space="preserve"> 企业自筹 </w:t>
      </w:r>
      <w:r w:rsidRPr="00DB3AEB">
        <w:rPr>
          <w:rFonts w:asciiTheme="minorEastAsia" w:hAnsiTheme="minorEastAsia" w:cstheme="minorEastAsia" w:hint="eastAsia"/>
          <w:sz w:val="24"/>
        </w:rPr>
        <w:t>，估算金额</w:t>
      </w:r>
      <w:r w:rsidRPr="00DB3AEB">
        <w:rPr>
          <w:rFonts w:ascii="宋体" w:hAnsi="宋体" w:cs="宋体" w:hint="eastAsia"/>
          <w:sz w:val="24"/>
          <w:u w:val="single"/>
        </w:rPr>
        <w:t>280.2400</w:t>
      </w:r>
      <w:r w:rsidRPr="00DB3AEB">
        <w:rPr>
          <w:rFonts w:asciiTheme="minorEastAsia" w:hAnsiTheme="minorEastAsia" w:cstheme="minorEastAsia" w:hint="eastAsia"/>
          <w:sz w:val="24"/>
        </w:rPr>
        <w:t>万元。</w:t>
      </w:r>
    </w:p>
    <w:p w14:paraId="45337612"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bookmarkStart w:id="23" w:name="_Toc20964_WPSOffice_Level1"/>
      <w:r w:rsidRPr="00DB3AEB">
        <w:rPr>
          <w:rFonts w:ascii="宋体" w:eastAsia="宋体" w:hAnsi="宋体" w:cs="宋体" w:hint="eastAsia"/>
          <w:b/>
          <w:bCs/>
          <w:sz w:val="24"/>
        </w:rPr>
        <w:t>2.采购项目概况</w:t>
      </w:r>
      <w:bookmarkEnd w:id="19"/>
      <w:bookmarkEnd w:id="20"/>
      <w:bookmarkEnd w:id="21"/>
      <w:bookmarkEnd w:id="22"/>
      <w:bookmarkEnd w:id="23"/>
    </w:p>
    <w:p w14:paraId="62456AE7" w14:textId="3D233FE9" w:rsidR="00E22263" w:rsidRPr="00DB3AEB"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sz w:val="24"/>
        </w:rPr>
      </w:pPr>
      <w:r w:rsidRPr="00DB3AEB">
        <w:rPr>
          <w:rFonts w:asciiTheme="minorEastAsia" w:hAnsiTheme="minorEastAsia" w:cstheme="minorEastAsia" w:hint="eastAsia"/>
          <w:sz w:val="24"/>
        </w:rPr>
        <w:t>2.1标段名称：</w:t>
      </w:r>
      <w:r w:rsidRPr="00DB3AEB">
        <w:rPr>
          <w:rFonts w:ascii="宋体" w:hAnsi="宋体" w:hint="eastAsia"/>
          <w:bCs/>
          <w:sz w:val="24"/>
          <w:u w:val="single"/>
        </w:rPr>
        <w:t>浙江云计算数据中心项目南区考古前期场地处置工程机械租赁采购</w:t>
      </w:r>
      <w:r w:rsidRPr="00DB3AEB">
        <w:rPr>
          <w:rFonts w:asciiTheme="minorEastAsia" w:hAnsiTheme="minorEastAsia" w:cstheme="minorEastAsia" w:hint="eastAsia"/>
          <w:sz w:val="24"/>
        </w:rPr>
        <w:t>（标段编号：</w:t>
      </w:r>
      <w:r w:rsidR="00DB3AEB" w:rsidRPr="00DB3AEB">
        <w:rPr>
          <w:rFonts w:ascii="宋体" w:hAnsi="宋体" w:cs="宋体"/>
          <w:snapToGrid w:val="0"/>
          <w:kern w:val="0"/>
          <w:sz w:val="24"/>
          <w:u w:val="single"/>
        </w:rPr>
        <w:t>ZC-HBJT-2026-0056/01</w:t>
      </w:r>
      <w:r w:rsidRPr="00DB3AEB">
        <w:rPr>
          <w:rFonts w:asciiTheme="minorEastAsia" w:hAnsiTheme="minorEastAsia" w:cstheme="minorEastAsia" w:hint="eastAsia"/>
          <w:sz w:val="24"/>
        </w:rPr>
        <w:t>）。</w:t>
      </w:r>
    </w:p>
    <w:p w14:paraId="1C22FC02"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rPr>
        <w:t>2.2采购项目简介：</w:t>
      </w:r>
      <w:r w:rsidRPr="00DB3AEB">
        <w:rPr>
          <w:rFonts w:ascii="宋体" w:eastAsia="宋体" w:hAnsi="宋体" w:cs="宋体" w:hint="eastAsia"/>
          <w:sz w:val="24"/>
          <w:u w:val="single"/>
        </w:rPr>
        <w:t xml:space="preserve"> 项目</w:t>
      </w:r>
      <w:r w:rsidRPr="00DB3AEB">
        <w:rPr>
          <w:rFonts w:ascii="宋体" w:hAnsi="宋体" w:hint="eastAsia"/>
          <w:bCs/>
          <w:sz w:val="24"/>
          <w:u w:val="single"/>
        </w:rPr>
        <w:t>机械租赁采购</w:t>
      </w:r>
      <w:r w:rsidRPr="00DB3AEB">
        <w:rPr>
          <w:rFonts w:ascii="宋体" w:hAnsi="宋体" w:hint="eastAsia"/>
          <w:bCs/>
          <w:sz w:val="24"/>
        </w:rPr>
        <w:t>。</w:t>
      </w:r>
    </w:p>
    <w:p w14:paraId="052A9546" w14:textId="77777777" w:rsidR="00E22263" w:rsidRPr="00DB3AEB" w:rsidRDefault="00000000">
      <w:pPr>
        <w:wordWrap w:val="0"/>
        <w:topLinePunct/>
        <w:spacing w:line="440" w:lineRule="exact"/>
        <w:ind w:firstLineChars="200" w:firstLine="480"/>
        <w:jc w:val="left"/>
        <w:rPr>
          <w:rFonts w:ascii="宋体" w:hAnsi="宋体" w:cs="宋体" w:hint="eastAsia"/>
          <w:sz w:val="24"/>
          <w:u w:val="single"/>
        </w:rPr>
      </w:pPr>
      <w:bookmarkStart w:id="24" w:name="_Toc9907_WPSOffice_Level1"/>
      <w:r w:rsidRPr="00DB3AEB">
        <w:rPr>
          <w:rFonts w:ascii="宋体" w:eastAsia="宋体" w:hAnsi="宋体" w:cs="宋体" w:hint="eastAsia"/>
          <w:sz w:val="24"/>
        </w:rPr>
        <w:t>2.3采购范围：</w:t>
      </w:r>
      <w:bookmarkEnd w:id="24"/>
      <w:r w:rsidRPr="00DB3AEB">
        <w:rPr>
          <w:rFonts w:ascii="宋体" w:hAnsi="宋体" w:cs="宋体" w:hint="eastAsia"/>
          <w:snapToGrid w:val="0"/>
          <w:kern w:val="0"/>
          <w:sz w:val="24"/>
          <w:u w:val="single"/>
        </w:rPr>
        <w:t>本次采购范围为</w:t>
      </w:r>
      <w:r w:rsidRPr="00DB3AEB">
        <w:rPr>
          <w:rFonts w:ascii="宋体" w:hAnsi="宋体" w:hint="eastAsia"/>
          <w:bCs/>
          <w:sz w:val="24"/>
          <w:u w:val="single"/>
        </w:rPr>
        <w:t>项目机械租赁采购，</w:t>
      </w:r>
      <w:r w:rsidRPr="00DB3AEB">
        <w:rPr>
          <w:rFonts w:ascii="宋体" w:hAnsi="宋体" w:cs="宋体" w:hint="eastAsia"/>
          <w:snapToGrid w:val="0"/>
          <w:kern w:val="0"/>
          <w:sz w:val="24"/>
          <w:u w:val="single"/>
        </w:rPr>
        <w:t>详见采购清单</w:t>
      </w:r>
      <w:r w:rsidRPr="00DB3AEB">
        <w:rPr>
          <w:rFonts w:ascii="宋体" w:hAnsi="宋体" w:cs="宋体" w:hint="eastAsia"/>
          <w:snapToGrid w:val="0"/>
          <w:kern w:val="0"/>
          <w:sz w:val="24"/>
        </w:rPr>
        <w:t>。</w:t>
      </w:r>
    </w:p>
    <w:p w14:paraId="4DAD48EA"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bookmarkStart w:id="25" w:name="_Toc15353_WPSOffice_Level1"/>
      <w:r w:rsidRPr="00DB3AEB">
        <w:rPr>
          <w:rFonts w:ascii="宋体" w:eastAsia="宋体" w:hAnsi="宋体" w:cs="宋体" w:hint="eastAsia"/>
          <w:sz w:val="24"/>
        </w:rPr>
        <w:t>2.4服务期：</w:t>
      </w:r>
      <w:bookmarkStart w:id="26" w:name="_Toc10840_WPSOffice_Level1"/>
      <w:bookmarkEnd w:id="25"/>
      <w:r w:rsidRPr="00DB3AEB">
        <w:rPr>
          <w:rFonts w:ascii="宋体" w:eastAsia="宋体" w:hAnsi="宋体" w:cs="宋体" w:hint="eastAsia"/>
          <w:sz w:val="24"/>
        </w:rPr>
        <w:t>自</w:t>
      </w:r>
      <w:r w:rsidRPr="00DB3AEB">
        <w:rPr>
          <w:rFonts w:ascii="宋体" w:eastAsia="宋体" w:hAnsi="宋体" w:cs="宋体" w:hint="eastAsia"/>
          <w:sz w:val="24"/>
          <w:u w:val="single"/>
        </w:rPr>
        <w:t>开工之日起80个日历天内</w:t>
      </w:r>
      <w:r w:rsidRPr="00DB3AEB">
        <w:rPr>
          <w:rFonts w:ascii="宋体" w:eastAsia="宋体" w:hAnsi="宋体" w:cs="宋体" w:hint="eastAsia"/>
          <w:sz w:val="24"/>
        </w:rPr>
        <w:t>。</w:t>
      </w:r>
    </w:p>
    <w:bookmarkEnd w:id="26"/>
    <w:p w14:paraId="0BD3127A"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rPr>
        <w:t>2.5服务地点：</w:t>
      </w:r>
      <w:r w:rsidRPr="00DB3AEB">
        <w:rPr>
          <w:rFonts w:ascii="宋体" w:hAnsi="宋体" w:cs="宋体" w:hint="eastAsia"/>
          <w:snapToGrid w:val="0"/>
          <w:kern w:val="0"/>
          <w:sz w:val="24"/>
          <w:u w:val="single"/>
        </w:rPr>
        <w:t>浙江省杭州市拱墅区</w:t>
      </w:r>
      <w:r w:rsidRPr="00DB3AEB">
        <w:rPr>
          <w:rFonts w:ascii="宋体" w:hAnsi="宋体" w:cs="宋体" w:hint="eastAsia"/>
          <w:snapToGrid w:val="0"/>
          <w:kern w:val="0"/>
          <w:sz w:val="24"/>
        </w:rPr>
        <w:t>。</w:t>
      </w:r>
    </w:p>
    <w:p w14:paraId="3B788127" w14:textId="77777777" w:rsidR="00E22263" w:rsidRPr="00DB3AEB" w:rsidRDefault="00000000">
      <w:pPr>
        <w:wordWrap w:val="0"/>
        <w:topLinePunct/>
        <w:spacing w:line="440" w:lineRule="exact"/>
        <w:ind w:firstLineChars="200" w:firstLine="480"/>
        <w:jc w:val="left"/>
        <w:rPr>
          <w:rFonts w:ascii="宋体" w:hAnsi="宋体" w:cs="宋体" w:hint="eastAsia"/>
          <w:snapToGrid w:val="0"/>
          <w:kern w:val="0"/>
          <w:sz w:val="24"/>
        </w:rPr>
      </w:pPr>
      <w:bookmarkStart w:id="27" w:name="_Toc16665_WPSOffice_Level1"/>
      <w:r w:rsidRPr="00DB3AEB">
        <w:rPr>
          <w:rFonts w:ascii="宋体" w:eastAsia="宋体" w:hAnsi="宋体" w:cs="宋体" w:hint="eastAsia"/>
          <w:sz w:val="24"/>
        </w:rPr>
        <w:t>2.6质量要求：</w:t>
      </w:r>
      <w:bookmarkEnd w:id="27"/>
      <w:r w:rsidRPr="00DB3AEB">
        <w:rPr>
          <w:rFonts w:ascii="宋体" w:hAnsi="宋体" w:cs="宋体" w:hint="eastAsia"/>
          <w:sz w:val="24"/>
          <w:u w:val="single"/>
        </w:rPr>
        <w:t>合格</w:t>
      </w:r>
      <w:r w:rsidRPr="00DB3AEB">
        <w:rPr>
          <w:rFonts w:ascii="宋体" w:hAnsi="宋体" w:cs="宋体" w:hint="eastAsia"/>
          <w:snapToGrid w:val="0"/>
          <w:kern w:val="0"/>
          <w:sz w:val="24"/>
        </w:rPr>
        <w:t>。</w:t>
      </w:r>
    </w:p>
    <w:p w14:paraId="18FF7CCD"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rPr>
        <w:t>2.7成交供应商数量：1</w:t>
      </w:r>
    </w:p>
    <w:p w14:paraId="1C6390D4"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bookmarkStart w:id="28" w:name="_Toc23396_WPSOffice_Level1"/>
      <w:bookmarkStart w:id="29" w:name="_Toc6375"/>
      <w:bookmarkStart w:id="30" w:name="_Toc1518"/>
      <w:bookmarkStart w:id="31" w:name="_Toc26280"/>
      <w:bookmarkStart w:id="32" w:name="_Toc30453"/>
      <w:r w:rsidRPr="00DB3AEB">
        <w:rPr>
          <w:rFonts w:ascii="宋体" w:eastAsia="宋体" w:hAnsi="宋体" w:cs="宋体" w:hint="eastAsia"/>
          <w:b/>
          <w:bCs/>
          <w:sz w:val="24"/>
        </w:rPr>
        <w:t>3.供应商资格要求</w:t>
      </w:r>
      <w:bookmarkEnd w:id="28"/>
      <w:bookmarkEnd w:id="29"/>
      <w:bookmarkEnd w:id="30"/>
      <w:bookmarkEnd w:id="31"/>
      <w:bookmarkEnd w:id="32"/>
    </w:p>
    <w:p w14:paraId="32B7CC04"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rPr>
        <w:t>3.1供应商应依法设立且满足如下要求：</w:t>
      </w:r>
    </w:p>
    <w:p w14:paraId="501A755E"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u w:val="single"/>
        </w:rPr>
      </w:pPr>
      <w:r w:rsidRPr="00DB3AEB">
        <w:rPr>
          <w:rFonts w:ascii="宋体" w:eastAsia="宋体" w:hAnsi="宋体" w:cs="宋体" w:hint="eastAsia"/>
          <w:sz w:val="24"/>
        </w:rPr>
        <w:t>境内独立法人，具有有效的营业执照。</w:t>
      </w:r>
    </w:p>
    <w:p w14:paraId="22156EAB"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rPr>
        <w:t>3.2供应商不得存在下列情形之一：</w:t>
      </w:r>
    </w:p>
    <w:p w14:paraId="2B434F98"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rPr>
        <w:t>(1)处于被责令停产停业、暂扣或者吊销执照、暂扣或者吊销许可证、吊销资质证书，</w:t>
      </w:r>
      <w:r w:rsidRPr="00DB3AEB">
        <w:rPr>
          <w:rFonts w:ascii="宋体" w:eastAsia="宋体" w:hAnsi="宋体" w:cs="宋体" w:hint="eastAsia"/>
          <w:kern w:val="0"/>
          <w:sz w:val="24"/>
        </w:rPr>
        <w:t>被依法暂停或取消投标资格</w:t>
      </w:r>
      <w:r w:rsidRPr="00DB3AEB">
        <w:rPr>
          <w:rFonts w:ascii="宋体" w:eastAsia="宋体" w:hAnsi="宋体" w:cs="宋体" w:hint="eastAsia"/>
          <w:sz w:val="24"/>
        </w:rPr>
        <w:t>状态</w:t>
      </w:r>
      <w:r w:rsidRPr="00DB3AEB">
        <w:rPr>
          <w:rFonts w:ascii="宋体" w:eastAsia="宋体" w:hAnsi="宋体" w:cs="宋体" w:hint="eastAsia"/>
          <w:kern w:val="0"/>
          <w:sz w:val="24"/>
        </w:rPr>
        <w:t>；</w:t>
      </w:r>
    </w:p>
    <w:p w14:paraId="505139E8" w14:textId="77777777" w:rsidR="00E22263" w:rsidRPr="00DB3AEB" w:rsidRDefault="00000000">
      <w:pPr>
        <w:pStyle w:val="ae"/>
        <w:widowControl w:val="0"/>
        <w:wordWrap w:val="0"/>
        <w:topLinePunct/>
        <w:autoSpaceDE/>
        <w:autoSpaceDN/>
        <w:adjustRightInd w:val="0"/>
        <w:snapToGrid w:val="0"/>
        <w:spacing w:line="440" w:lineRule="exact"/>
        <w:ind w:firstLine="480"/>
        <w:jc w:val="left"/>
        <w:rPr>
          <w:rFonts w:hAnsi="宋体" w:cs="宋体" w:hint="eastAsia"/>
          <w:sz w:val="24"/>
          <w:szCs w:val="24"/>
        </w:rPr>
      </w:pPr>
      <w:r w:rsidRPr="00DB3AEB">
        <w:rPr>
          <w:rFonts w:hAnsi="宋体" w:cs="宋体" w:hint="eastAsia"/>
          <w:sz w:val="24"/>
          <w:szCs w:val="24"/>
        </w:rPr>
        <w:t>(2)</w:t>
      </w:r>
      <w:r w:rsidRPr="00DB3AEB">
        <w:rPr>
          <w:rFonts w:hAnsi="宋体" w:cs="宋体"/>
          <w:sz w:val="24"/>
          <w:szCs w:val="24"/>
        </w:rPr>
        <w:t>在国家企业信用信息公示系统（http</w:t>
      </w:r>
      <w:r w:rsidRPr="00DB3AEB">
        <w:rPr>
          <w:rFonts w:hAnsi="宋体" w:cs="宋体" w:hint="eastAsia"/>
          <w:sz w:val="24"/>
          <w:szCs w:val="24"/>
        </w:rPr>
        <w:t>:</w:t>
      </w:r>
      <w:r w:rsidRPr="00DB3AEB">
        <w:rPr>
          <w:rFonts w:hAnsi="宋体" w:cs="宋体"/>
          <w:sz w:val="24"/>
          <w:szCs w:val="24"/>
        </w:rPr>
        <w:t>//www.gsxt.gov.cn）中被列入严重违法失信名单</w:t>
      </w:r>
      <w:r w:rsidRPr="00DB3AEB">
        <w:rPr>
          <w:rFonts w:hAnsi="宋体" w:cs="宋体" w:hint="eastAsia"/>
          <w:sz w:val="24"/>
          <w:szCs w:val="24"/>
        </w:rPr>
        <w:t>；</w:t>
      </w:r>
    </w:p>
    <w:p w14:paraId="57276241" w14:textId="77777777" w:rsidR="00E22263" w:rsidRPr="00DB3AEB" w:rsidRDefault="00000000">
      <w:pPr>
        <w:pStyle w:val="ae"/>
        <w:widowControl w:val="0"/>
        <w:wordWrap w:val="0"/>
        <w:topLinePunct/>
        <w:autoSpaceDE/>
        <w:autoSpaceDN/>
        <w:adjustRightInd w:val="0"/>
        <w:snapToGrid w:val="0"/>
        <w:spacing w:line="440" w:lineRule="exact"/>
        <w:ind w:firstLine="480"/>
        <w:jc w:val="left"/>
        <w:rPr>
          <w:rFonts w:hAnsi="宋体" w:cs="宋体" w:hint="eastAsia"/>
          <w:sz w:val="24"/>
          <w:szCs w:val="24"/>
        </w:rPr>
      </w:pPr>
      <w:r w:rsidRPr="00DB3AEB">
        <w:rPr>
          <w:rFonts w:hAnsi="宋体" w:cs="宋体" w:hint="eastAsia"/>
          <w:sz w:val="24"/>
          <w:szCs w:val="24"/>
        </w:rPr>
        <w:t>(3)被列入杭钢集团供应商诚信档案，处于禁止投标处罚期内；</w:t>
      </w:r>
    </w:p>
    <w:p w14:paraId="1CF143D0" w14:textId="77777777" w:rsidR="00E22263" w:rsidRPr="00DB3AEB" w:rsidRDefault="00000000">
      <w:pPr>
        <w:pStyle w:val="ae"/>
        <w:widowControl w:val="0"/>
        <w:wordWrap w:val="0"/>
        <w:topLinePunct/>
        <w:autoSpaceDE/>
        <w:autoSpaceDN/>
        <w:adjustRightInd w:val="0"/>
        <w:snapToGrid w:val="0"/>
        <w:spacing w:line="440" w:lineRule="exact"/>
        <w:ind w:firstLine="480"/>
        <w:jc w:val="left"/>
        <w:rPr>
          <w:rFonts w:hAnsi="宋体" w:cs="宋体" w:hint="eastAsia"/>
          <w:sz w:val="24"/>
          <w:szCs w:val="24"/>
        </w:rPr>
      </w:pPr>
      <w:r w:rsidRPr="00DB3AEB">
        <w:rPr>
          <w:rFonts w:hAnsi="宋体" w:cs="宋体" w:hint="eastAsia"/>
          <w:sz w:val="24"/>
          <w:szCs w:val="24"/>
        </w:rPr>
        <w:t>(4)不同响应人的单位负责人为同一人或者存在直接控股、管理关系的；</w:t>
      </w:r>
    </w:p>
    <w:p w14:paraId="6EC34120"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rPr>
        <w:t>3.3本次采购不接受联合体响应。</w:t>
      </w:r>
    </w:p>
    <w:p w14:paraId="53A65C2A"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bookmarkStart w:id="33" w:name="_Toc13595_WPSOffice_Level1"/>
      <w:bookmarkStart w:id="34" w:name="_Toc13628_WPSOffice_Level1"/>
      <w:bookmarkStart w:id="35" w:name="_Toc16089"/>
      <w:bookmarkStart w:id="36" w:name="_Toc32748"/>
      <w:bookmarkStart w:id="37" w:name="_Toc21035"/>
      <w:bookmarkStart w:id="38" w:name="_Toc22089"/>
      <w:r w:rsidRPr="00DB3AEB">
        <w:rPr>
          <w:rFonts w:ascii="宋体" w:eastAsia="宋体" w:hAnsi="宋体" w:cs="宋体" w:hint="eastAsia"/>
          <w:b/>
          <w:bCs/>
          <w:sz w:val="24"/>
        </w:rPr>
        <w:t>4.供应商注册</w:t>
      </w:r>
      <w:bookmarkEnd w:id="33"/>
    </w:p>
    <w:p w14:paraId="302A94B2"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lang w:val="zh-CN"/>
        </w:rPr>
        <w:t>首次参加</w:t>
      </w:r>
      <w:r w:rsidRPr="00DB3AEB">
        <w:rPr>
          <w:rFonts w:ascii="宋体" w:eastAsia="宋体" w:hAnsi="宋体" w:cs="宋体" w:hint="eastAsia"/>
          <w:sz w:val="24"/>
        </w:rPr>
        <w:t>“杭钢集团电子招标采购平台（http://ebid.hzsteel.com）”</w:t>
      </w:r>
      <w:r w:rsidRPr="00DB3AEB">
        <w:rPr>
          <w:rFonts w:ascii="宋体" w:eastAsia="宋体" w:hAnsi="宋体" w:cs="宋体" w:hint="eastAsia"/>
          <w:sz w:val="24"/>
          <w:lang w:val="zh-CN"/>
        </w:rPr>
        <w:t>的</w:t>
      </w:r>
      <w:r w:rsidRPr="00DB3AEB">
        <w:rPr>
          <w:rFonts w:ascii="宋体" w:eastAsia="宋体" w:hAnsi="宋体" w:cs="宋体" w:hint="eastAsia"/>
          <w:sz w:val="24"/>
        </w:rPr>
        <w:t>供应商，</w:t>
      </w:r>
      <w:r w:rsidRPr="00DB3AEB">
        <w:rPr>
          <w:rFonts w:ascii="宋体" w:eastAsia="宋体" w:hAnsi="宋体" w:cs="宋体" w:hint="eastAsia"/>
          <w:sz w:val="24"/>
          <w:lang w:val="zh-CN"/>
        </w:rPr>
        <w:t>应于</w:t>
      </w:r>
      <w:r w:rsidRPr="00DB3AEB">
        <w:rPr>
          <w:rFonts w:ascii="宋体" w:eastAsia="宋体" w:hAnsi="宋体" w:cs="宋体" w:hint="eastAsia"/>
          <w:sz w:val="24"/>
        </w:rPr>
        <w:t>采购文件网上下载截止时间</w:t>
      </w:r>
      <w:r w:rsidRPr="00DB3AEB">
        <w:rPr>
          <w:rFonts w:ascii="宋体" w:eastAsia="宋体" w:hAnsi="宋体" w:cs="宋体" w:hint="eastAsia"/>
          <w:sz w:val="24"/>
          <w:lang w:val="zh-CN"/>
        </w:rPr>
        <w:t>前</w:t>
      </w:r>
      <w:r w:rsidRPr="00DB3AEB">
        <w:rPr>
          <w:rFonts w:ascii="宋体" w:eastAsia="宋体" w:hAnsi="宋体" w:cs="宋体" w:hint="eastAsia"/>
          <w:sz w:val="24"/>
        </w:rPr>
        <w:t>（</w:t>
      </w:r>
      <w:r w:rsidRPr="00DB3AEB">
        <w:rPr>
          <w:rFonts w:ascii="宋体" w:eastAsia="宋体" w:hAnsi="宋体" w:cs="宋体" w:hint="eastAsia"/>
          <w:sz w:val="24"/>
          <w:lang w:val="zh-CN"/>
        </w:rPr>
        <w:t>法定公休日、法定节假日除外</w:t>
      </w:r>
      <w:r w:rsidRPr="00DB3AEB">
        <w:rPr>
          <w:rFonts w:ascii="宋体" w:eastAsia="宋体" w:hAnsi="宋体" w:cs="宋体" w:hint="eastAsia"/>
          <w:sz w:val="24"/>
        </w:rPr>
        <w:t>）</w:t>
      </w:r>
      <w:r w:rsidRPr="00DB3AEB">
        <w:rPr>
          <w:rFonts w:ascii="宋体" w:eastAsia="宋体" w:hAnsi="宋体" w:cs="宋体" w:hint="eastAsia"/>
          <w:sz w:val="24"/>
          <w:lang w:val="zh-CN"/>
        </w:rPr>
        <w:t>完成</w:t>
      </w:r>
      <w:r w:rsidRPr="00DB3AEB">
        <w:rPr>
          <w:rFonts w:ascii="宋体" w:eastAsia="宋体" w:hAnsi="宋体" w:cs="宋体" w:hint="eastAsia"/>
          <w:sz w:val="24"/>
        </w:rPr>
        <w:t>注册登记，并及时办理企业数字证书（CA）。</w:t>
      </w:r>
    </w:p>
    <w:p w14:paraId="6C97378B"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r w:rsidRPr="00DB3AEB">
        <w:rPr>
          <w:rFonts w:ascii="宋体" w:eastAsia="宋体" w:hAnsi="宋体" w:cs="宋体" w:hint="eastAsia"/>
          <w:b/>
          <w:bCs/>
          <w:sz w:val="24"/>
        </w:rPr>
        <w:t>5.采购文件的获取</w:t>
      </w:r>
      <w:bookmarkEnd w:id="34"/>
      <w:bookmarkEnd w:id="35"/>
      <w:bookmarkEnd w:id="36"/>
      <w:bookmarkEnd w:id="37"/>
      <w:bookmarkEnd w:id="38"/>
    </w:p>
    <w:p w14:paraId="003AC942" w14:textId="77777777" w:rsidR="00E22263" w:rsidRPr="00DB3AEB" w:rsidRDefault="00000000">
      <w:pPr>
        <w:wordWrap w:val="0"/>
        <w:topLinePunct/>
        <w:spacing w:line="440" w:lineRule="exact"/>
        <w:ind w:firstLineChars="200" w:firstLine="480"/>
        <w:jc w:val="left"/>
        <w:rPr>
          <w:rFonts w:ascii="宋体" w:eastAsia="宋体" w:hAnsi="宋体" w:cs="宋体" w:hint="eastAsia"/>
          <w:sz w:val="24"/>
        </w:rPr>
      </w:pPr>
      <w:bookmarkStart w:id="39" w:name="_Toc890"/>
      <w:bookmarkStart w:id="40" w:name="_Toc12068"/>
      <w:bookmarkStart w:id="41" w:name="_Toc7153"/>
      <w:bookmarkStart w:id="42" w:name="_Toc31765"/>
      <w:r w:rsidRPr="00DB3AEB">
        <w:rPr>
          <w:rFonts w:ascii="宋体" w:eastAsia="宋体" w:hAnsi="宋体" w:cs="宋体" w:hint="eastAsia"/>
          <w:sz w:val="24"/>
        </w:rPr>
        <w:lastRenderedPageBreak/>
        <w:t>5.1本项目采购文件（含附件）和补充（答疑、澄清）、修改文件等以“杭钢集团电子招标采购平台（http://ebid.hzsteel.com）”下载方式发放。</w:t>
      </w:r>
    </w:p>
    <w:p w14:paraId="6A47A2E5" w14:textId="54158AAE" w:rsidR="00E22263" w:rsidRPr="00DB3AEB" w:rsidRDefault="00000000">
      <w:pPr>
        <w:wordWrap w:val="0"/>
        <w:topLinePunct/>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rPr>
        <w:t>5.2采购文件网上下载时间：</w:t>
      </w:r>
      <w:bookmarkStart w:id="43" w:name="EB711a71a1d4074416afbde3071813b61c"/>
      <w:proofErr w:type="gramStart"/>
      <w:r w:rsidRPr="00DB3AEB">
        <w:rPr>
          <w:rFonts w:ascii="宋体" w:eastAsia="宋体" w:hAnsi="宋体" w:cs="宋体" w:hint="eastAsia"/>
          <w:sz w:val="24"/>
        </w:rPr>
        <w:t>公告发布之日起至</w:t>
      </w:r>
      <w:bookmarkEnd w:id="43"/>
      <w:r w:rsidRPr="00DB3AEB">
        <w:rPr>
          <w:rFonts w:ascii="宋体" w:eastAsia="宋体" w:hAnsi="宋体" w:cs="宋体" w:hint="eastAsia"/>
          <w:sz w:val="24"/>
          <w:u w:val="single"/>
        </w:rPr>
        <w:t xml:space="preserve">  </w:t>
      </w:r>
      <w:r w:rsidR="00287C60" w:rsidRPr="00DB3AEB">
        <w:rPr>
          <w:rFonts w:ascii="宋体" w:eastAsia="宋体" w:hAnsi="宋体" w:cs="宋体" w:hint="eastAsia"/>
          <w:sz w:val="24"/>
          <w:u w:val="single"/>
        </w:rPr>
        <w:t>2026</w:t>
      </w:r>
      <w:proofErr w:type="gramEnd"/>
      <w:r w:rsidRPr="00DB3AEB">
        <w:rPr>
          <w:rFonts w:ascii="宋体" w:eastAsia="宋体" w:hAnsi="宋体" w:cs="宋体" w:hint="eastAsia"/>
          <w:sz w:val="24"/>
          <w:u w:val="single"/>
        </w:rPr>
        <w:t xml:space="preserve">  </w:t>
      </w:r>
      <w:proofErr w:type="gramStart"/>
      <w:r w:rsidRPr="00DB3AEB">
        <w:rPr>
          <w:rFonts w:ascii="宋体" w:eastAsia="宋体" w:hAnsi="宋体" w:cs="宋体" w:hint="eastAsia"/>
          <w:sz w:val="24"/>
        </w:rPr>
        <w:t>年</w:t>
      </w:r>
      <w:r w:rsidRPr="00DB3AEB">
        <w:rPr>
          <w:rFonts w:ascii="宋体" w:eastAsia="宋体" w:hAnsi="宋体" w:cs="宋体" w:hint="eastAsia"/>
          <w:sz w:val="24"/>
          <w:u w:val="single"/>
        </w:rPr>
        <w:t xml:space="preserve">  </w:t>
      </w:r>
      <w:r w:rsidR="00287C60" w:rsidRPr="00DB3AEB">
        <w:rPr>
          <w:rFonts w:ascii="宋体" w:eastAsia="宋体" w:hAnsi="宋体" w:cs="宋体" w:hint="eastAsia"/>
          <w:sz w:val="24"/>
          <w:u w:val="single"/>
        </w:rPr>
        <w:t>8</w:t>
      </w:r>
      <w:proofErr w:type="gramEnd"/>
      <w:r w:rsidRPr="00DB3AEB">
        <w:rPr>
          <w:rFonts w:ascii="宋体" w:eastAsia="宋体" w:hAnsi="宋体" w:cs="宋体" w:hint="eastAsia"/>
          <w:sz w:val="24"/>
          <w:u w:val="single"/>
        </w:rPr>
        <w:t xml:space="preserve">  </w:t>
      </w:r>
      <w:proofErr w:type="gramStart"/>
      <w:r w:rsidRPr="00DB3AEB">
        <w:rPr>
          <w:rFonts w:ascii="宋体" w:eastAsia="宋体" w:hAnsi="宋体" w:cs="宋体" w:hint="eastAsia"/>
          <w:sz w:val="24"/>
        </w:rPr>
        <w:t>月</w:t>
      </w:r>
      <w:r w:rsidRPr="00DB3AEB">
        <w:rPr>
          <w:rFonts w:ascii="宋体" w:eastAsia="宋体" w:hAnsi="宋体" w:cs="宋体" w:hint="eastAsia"/>
          <w:sz w:val="24"/>
          <w:u w:val="single"/>
        </w:rPr>
        <w:t xml:space="preserve">  </w:t>
      </w:r>
      <w:r w:rsidR="00287C60" w:rsidRPr="00DB3AEB">
        <w:rPr>
          <w:rFonts w:ascii="宋体" w:eastAsia="宋体" w:hAnsi="宋体" w:cs="宋体" w:hint="eastAsia"/>
          <w:sz w:val="24"/>
          <w:u w:val="single"/>
        </w:rPr>
        <w:t>24</w:t>
      </w:r>
      <w:proofErr w:type="gramEnd"/>
      <w:r w:rsidRPr="00DB3AEB">
        <w:rPr>
          <w:rFonts w:ascii="宋体" w:eastAsia="宋体" w:hAnsi="宋体" w:cs="宋体" w:hint="eastAsia"/>
          <w:sz w:val="24"/>
          <w:u w:val="single"/>
        </w:rPr>
        <w:t xml:space="preserve">  </w:t>
      </w:r>
      <w:r w:rsidRPr="00DB3AEB">
        <w:rPr>
          <w:rFonts w:ascii="宋体" w:eastAsia="宋体" w:hAnsi="宋体" w:cs="宋体" w:hint="eastAsia"/>
          <w:sz w:val="24"/>
        </w:rPr>
        <w:t>日17:00。</w:t>
      </w:r>
    </w:p>
    <w:p w14:paraId="594114B1"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bookmarkStart w:id="44" w:name="_Toc25682_WPSOffice_Level1"/>
      <w:r w:rsidRPr="00DB3AEB">
        <w:rPr>
          <w:rFonts w:ascii="宋体" w:eastAsia="宋体" w:hAnsi="宋体" w:cs="宋体" w:hint="eastAsia"/>
          <w:b/>
          <w:bCs/>
          <w:sz w:val="24"/>
        </w:rPr>
        <w:t>6.响应文件的递交</w:t>
      </w:r>
      <w:bookmarkEnd w:id="39"/>
      <w:bookmarkEnd w:id="40"/>
      <w:bookmarkEnd w:id="41"/>
      <w:bookmarkEnd w:id="42"/>
      <w:bookmarkEnd w:id="44"/>
    </w:p>
    <w:p w14:paraId="30C3A8F0" w14:textId="69D1239C" w:rsidR="00E22263" w:rsidRPr="00DB3AEB" w:rsidRDefault="00000000">
      <w:pPr>
        <w:wordWrap w:val="0"/>
        <w:topLinePunct/>
        <w:spacing w:line="440" w:lineRule="exact"/>
        <w:ind w:firstLineChars="200" w:firstLine="480"/>
        <w:jc w:val="left"/>
        <w:rPr>
          <w:rFonts w:asciiTheme="minorEastAsia" w:hAnsiTheme="minorEastAsia" w:cstheme="minorEastAsia" w:hint="eastAsia"/>
          <w:sz w:val="24"/>
        </w:rPr>
      </w:pPr>
      <w:bookmarkStart w:id="45" w:name="_Toc12480"/>
      <w:bookmarkStart w:id="46" w:name="_Toc15631"/>
      <w:bookmarkStart w:id="47" w:name="_Toc30064"/>
      <w:bookmarkStart w:id="48" w:name="_Toc4902"/>
      <w:r w:rsidRPr="00DB3AEB">
        <w:rPr>
          <w:rFonts w:asciiTheme="minorEastAsia" w:hAnsiTheme="minorEastAsia" w:cstheme="minorEastAsia" w:hint="eastAsia"/>
          <w:sz w:val="24"/>
        </w:rPr>
        <w:t>6.1</w:t>
      </w:r>
      <w:proofErr w:type="gramStart"/>
      <w:r w:rsidRPr="00DB3AEB">
        <w:rPr>
          <w:rFonts w:asciiTheme="minorEastAsia" w:hAnsiTheme="minorEastAsia" w:cstheme="minorEastAsia" w:hint="eastAsia"/>
          <w:snapToGrid w:val="0"/>
          <w:kern w:val="0"/>
          <w:sz w:val="24"/>
        </w:rPr>
        <w:t>响应文件</w:t>
      </w:r>
      <w:r w:rsidRPr="00DB3AEB">
        <w:rPr>
          <w:rFonts w:asciiTheme="minorEastAsia" w:hAnsiTheme="minorEastAsia" w:cstheme="minorEastAsia" w:hint="eastAsia"/>
          <w:sz w:val="24"/>
        </w:rPr>
        <w:t>递交的截止时间为</w:t>
      </w:r>
      <w:r w:rsidRPr="00DB3AEB">
        <w:rPr>
          <w:rFonts w:asciiTheme="minorEastAsia" w:hAnsiTheme="minorEastAsia" w:cstheme="minorEastAsia" w:hint="eastAsia"/>
          <w:sz w:val="24"/>
          <w:u w:val="single"/>
        </w:rPr>
        <w:t xml:space="preserve">  </w:t>
      </w:r>
      <w:r w:rsidR="00287C60" w:rsidRPr="00DB3AEB">
        <w:rPr>
          <w:rFonts w:asciiTheme="minorEastAsia" w:hAnsiTheme="minorEastAsia" w:cstheme="minorEastAsia" w:hint="eastAsia"/>
          <w:sz w:val="24"/>
          <w:u w:val="single"/>
        </w:rPr>
        <w:t>2026</w:t>
      </w:r>
      <w:proofErr w:type="gramEnd"/>
      <w:r w:rsidRPr="00DB3AEB">
        <w:rPr>
          <w:rFonts w:asciiTheme="minorEastAsia" w:hAnsiTheme="minorEastAsia" w:cstheme="minorEastAsia" w:hint="eastAsia"/>
          <w:sz w:val="24"/>
          <w:u w:val="single"/>
        </w:rPr>
        <w:t xml:space="preserve">  </w:t>
      </w:r>
      <w:proofErr w:type="gramStart"/>
      <w:r w:rsidRPr="00DB3AEB">
        <w:rPr>
          <w:rFonts w:asciiTheme="minorEastAsia" w:hAnsiTheme="minorEastAsia" w:cstheme="minorEastAsia" w:hint="eastAsia"/>
          <w:sz w:val="24"/>
        </w:rPr>
        <w:t>年</w:t>
      </w:r>
      <w:r w:rsidRPr="00DB3AEB">
        <w:rPr>
          <w:rFonts w:asciiTheme="minorEastAsia" w:hAnsiTheme="minorEastAsia" w:cstheme="minorEastAsia" w:hint="eastAsia"/>
          <w:sz w:val="24"/>
          <w:u w:val="single"/>
        </w:rPr>
        <w:t xml:space="preserve">  </w:t>
      </w:r>
      <w:r w:rsidR="00287C60" w:rsidRPr="00DB3AEB">
        <w:rPr>
          <w:rFonts w:asciiTheme="minorEastAsia" w:hAnsiTheme="minorEastAsia" w:cstheme="minorEastAsia" w:hint="eastAsia"/>
          <w:sz w:val="24"/>
          <w:u w:val="single"/>
        </w:rPr>
        <w:t>8</w:t>
      </w:r>
      <w:proofErr w:type="gramEnd"/>
      <w:r w:rsidRPr="00DB3AEB">
        <w:rPr>
          <w:rFonts w:asciiTheme="minorEastAsia" w:hAnsiTheme="minorEastAsia" w:cstheme="minorEastAsia" w:hint="eastAsia"/>
          <w:sz w:val="24"/>
          <w:u w:val="single"/>
        </w:rPr>
        <w:t xml:space="preserve">  </w:t>
      </w:r>
      <w:proofErr w:type="gramStart"/>
      <w:r w:rsidRPr="00DB3AEB">
        <w:rPr>
          <w:rFonts w:asciiTheme="minorEastAsia" w:hAnsiTheme="minorEastAsia" w:cstheme="minorEastAsia" w:hint="eastAsia"/>
          <w:sz w:val="24"/>
        </w:rPr>
        <w:t>月</w:t>
      </w:r>
      <w:r w:rsidRPr="00DB3AEB">
        <w:rPr>
          <w:rFonts w:asciiTheme="minorEastAsia" w:hAnsiTheme="minorEastAsia" w:cstheme="minorEastAsia" w:hint="eastAsia"/>
          <w:sz w:val="24"/>
          <w:u w:val="single"/>
        </w:rPr>
        <w:t xml:space="preserve">  </w:t>
      </w:r>
      <w:r w:rsidR="00287C60" w:rsidRPr="00DB3AEB">
        <w:rPr>
          <w:rFonts w:asciiTheme="minorEastAsia" w:hAnsiTheme="minorEastAsia" w:cstheme="minorEastAsia" w:hint="eastAsia"/>
          <w:sz w:val="24"/>
          <w:u w:val="single"/>
        </w:rPr>
        <w:t>25</w:t>
      </w:r>
      <w:proofErr w:type="gramEnd"/>
      <w:r w:rsidRPr="00DB3AEB">
        <w:rPr>
          <w:rFonts w:asciiTheme="minorEastAsia" w:hAnsiTheme="minorEastAsia" w:cstheme="minorEastAsia" w:hint="eastAsia"/>
          <w:sz w:val="24"/>
          <w:u w:val="single"/>
        </w:rPr>
        <w:t xml:space="preserve">  </w:t>
      </w:r>
      <w:proofErr w:type="gramStart"/>
      <w:r w:rsidRPr="00DB3AEB">
        <w:rPr>
          <w:rFonts w:asciiTheme="minorEastAsia" w:hAnsiTheme="minorEastAsia" w:cstheme="minorEastAsia" w:hint="eastAsia"/>
          <w:sz w:val="24"/>
        </w:rPr>
        <w:t>日</w:t>
      </w:r>
      <w:r w:rsidRPr="00DB3AEB">
        <w:rPr>
          <w:rFonts w:asciiTheme="minorEastAsia" w:hAnsiTheme="minorEastAsia" w:cstheme="minorEastAsia" w:hint="eastAsia"/>
          <w:sz w:val="24"/>
          <w:u w:val="single"/>
        </w:rPr>
        <w:t xml:space="preserve">  </w:t>
      </w:r>
      <w:r w:rsidR="00287C60" w:rsidRPr="00DB3AEB">
        <w:rPr>
          <w:rFonts w:asciiTheme="minorEastAsia" w:hAnsiTheme="minorEastAsia" w:cstheme="minorEastAsia" w:hint="eastAsia"/>
          <w:sz w:val="24"/>
          <w:u w:val="single"/>
        </w:rPr>
        <w:t>10</w:t>
      </w:r>
      <w:proofErr w:type="gramEnd"/>
      <w:r w:rsidRPr="00DB3AEB">
        <w:rPr>
          <w:rFonts w:asciiTheme="minorEastAsia" w:hAnsiTheme="minorEastAsia" w:cstheme="minorEastAsia" w:hint="eastAsia"/>
          <w:sz w:val="24"/>
          <w:u w:val="single"/>
        </w:rPr>
        <w:t xml:space="preserve">  </w:t>
      </w:r>
      <w:proofErr w:type="gramStart"/>
      <w:r w:rsidRPr="00DB3AEB">
        <w:rPr>
          <w:rFonts w:asciiTheme="minorEastAsia" w:hAnsiTheme="minorEastAsia" w:cstheme="minorEastAsia" w:hint="eastAsia"/>
          <w:sz w:val="24"/>
        </w:rPr>
        <w:t>时</w:t>
      </w:r>
      <w:r w:rsidRPr="00DB3AEB">
        <w:rPr>
          <w:rFonts w:asciiTheme="minorEastAsia" w:hAnsiTheme="minorEastAsia" w:cstheme="minorEastAsia" w:hint="eastAsia"/>
          <w:sz w:val="24"/>
          <w:u w:val="single"/>
        </w:rPr>
        <w:t xml:space="preserve">  </w:t>
      </w:r>
      <w:r w:rsidR="00287C60" w:rsidRPr="00DB3AEB">
        <w:rPr>
          <w:rFonts w:asciiTheme="minorEastAsia" w:hAnsiTheme="minorEastAsia" w:cstheme="minorEastAsia" w:hint="eastAsia"/>
          <w:sz w:val="24"/>
          <w:u w:val="single"/>
        </w:rPr>
        <w:t>00</w:t>
      </w:r>
      <w:proofErr w:type="gramEnd"/>
      <w:r w:rsidRPr="00DB3AEB">
        <w:rPr>
          <w:rFonts w:asciiTheme="minorEastAsia" w:hAnsiTheme="minorEastAsia" w:cstheme="minorEastAsia" w:hint="eastAsia"/>
          <w:sz w:val="24"/>
          <w:u w:val="single"/>
        </w:rPr>
        <w:t xml:space="preserve">  </w:t>
      </w:r>
      <w:r w:rsidRPr="00DB3AEB">
        <w:rPr>
          <w:rFonts w:asciiTheme="minorEastAsia" w:hAnsiTheme="minorEastAsia" w:cstheme="minorEastAsia" w:hint="eastAsia"/>
          <w:sz w:val="24"/>
        </w:rPr>
        <w:t>分。</w:t>
      </w:r>
    </w:p>
    <w:p w14:paraId="5D34C279" w14:textId="77777777" w:rsidR="00E22263" w:rsidRPr="00DB3AEB" w:rsidRDefault="00000000">
      <w:pPr>
        <w:wordWrap w:val="0"/>
        <w:topLinePunct/>
        <w:spacing w:line="440" w:lineRule="exact"/>
        <w:ind w:firstLineChars="200" w:firstLine="480"/>
        <w:jc w:val="left"/>
        <w:rPr>
          <w:rFonts w:asciiTheme="minorEastAsia" w:hAnsiTheme="minorEastAsia" w:cstheme="minorEastAsia" w:hint="eastAsia"/>
          <w:sz w:val="24"/>
        </w:rPr>
      </w:pPr>
      <w:bookmarkStart w:id="49" w:name="_Toc10004"/>
      <w:bookmarkStart w:id="50" w:name="_Toc722_WPSOffice_Level1"/>
      <w:bookmarkStart w:id="51" w:name="_Toc31029"/>
      <w:bookmarkStart w:id="52" w:name="_Toc25457"/>
      <w:bookmarkStart w:id="53" w:name="_Toc10656"/>
      <w:bookmarkEnd w:id="45"/>
      <w:bookmarkEnd w:id="46"/>
      <w:bookmarkEnd w:id="47"/>
      <w:bookmarkEnd w:id="48"/>
      <w:r w:rsidRPr="00DB3AEB">
        <w:rPr>
          <w:rFonts w:asciiTheme="minorEastAsia" w:hAnsiTheme="minorEastAsia" w:cstheme="minorEastAsia" w:hint="eastAsia"/>
          <w:sz w:val="24"/>
        </w:rPr>
        <w:t>6.2电子响应文件递交：供应商应在递交截止时间前登录“杭钢集团电子招标采购平台”凭数字证书（CA）递交电子响应文件，相关操作详见帮助中心。</w:t>
      </w:r>
    </w:p>
    <w:p w14:paraId="4C157A24"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r w:rsidRPr="00DB3AEB">
        <w:rPr>
          <w:rFonts w:ascii="宋体" w:eastAsia="宋体" w:hAnsi="宋体" w:cs="宋体" w:hint="eastAsia"/>
          <w:b/>
          <w:bCs/>
          <w:sz w:val="24"/>
        </w:rPr>
        <w:t>7.响应保证金</w:t>
      </w:r>
    </w:p>
    <w:p w14:paraId="6EFB9D47" w14:textId="77777777" w:rsidR="00E22263" w:rsidRPr="00DB3AEB" w:rsidRDefault="00000000">
      <w:pPr>
        <w:wordWrap w:val="0"/>
        <w:topLinePunct/>
        <w:spacing w:line="440" w:lineRule="exact"/>
        <w:ind w:firstLineChars="200" w:firstLine="480"/>
        <w:jc w:val="left"/>
      </w:pPr>
      <w:r w:rsidRPr="00DB3AEB">
        <w:rPr>
          <w:rFonts w:ascii="宋体" w:eastAsia="宋体" w:hAnsi="宋体" w:hint="eastAsia"/>
          <w:sz w:val="24"/>
        </w:rPr>
        <w:t>本项目不设响应保证金</w:t>
      </w:r>
      <w:r w:rsidRPr="00DB3AEB">
        <w:rPr>
          <w:rFonts w:ascii="宋体" w:eastAsia="宋体" w:hAnsi="宋体"/>
          <w:sz w:val="24"/>
        </w:rPr>
        <w:t>。</w:t>
      </w:r>
    </w:p>
    <w:p w14:paraId="45CDA3B4"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r w:rsidRPr="00DB3AEB">
        <w:rPr>
          <w:rFonts w:ascii="宋体" w:eastAsia="宋体" w:hAnsi="宋体" w:cs="宋体" w:hint="eastAsia"/>
          <w:b/>
          <w:bCs/>
          <w:sz w:val="24"/>
        </w:rPr>
        <w:t>8.发布公告的媒介</w:t>
      </w:r>
      <w:bookmarkEnd w:id="49"/>
      <w:bookmarkEnd w:id="50"/>
      <w:bookmarkEnd w:id="51"/>
      <w:bookmarkEnd w:id="52"/>
      <w:bookmarkEnd w:id="53"/>
    </w:p>
    <w:p w14:paraId="7D0E146B" w14:textId="77777777" w:rsidR="00E22263" w:rsidRPr="00DB3AEB" w:rsidRDefault="00000000">
      <w:pPr>
        <w:wordWrap w:val="0"/>
        <w:topLinePunct/>
        <w:adjustRightInd w:val="0"/>
        <w:snapToGrid w:val="0"/>
        <w:spacing w:line="440" w:lineRule="exact"/>
        <w:ind w:firstLineChars="200" w:firstLine="480"/>
        <w:jc w:val="left"/>
        <w:rPr>
          <w:rFonts w:ascii="宋体" w:eastAsia="宋体" w:hAnsi="宋体" w:cs="宋体" w:hint="eastAsia"/>
          <w:sz w:val="24"/>
        </w:rPr>
      </w:pPr>
      <w:r w:rsidRPr="00DB3AEB">
        <w:rPr>
          <w:rFonts w:ascii="宋体" w:eastAsia="宋体" w:hAnsi="宋体" w:cs="宋体" w:hint="eastAsia"/>
          <w:sz w:val="24"/>
        </w:rPr>
        <w:t>本次采购公告在杭钢集团电子招标采购平台（http://ebid.hzsteel.com）；</w:t>
      </w:r>
      <w:r w:rsidRPr="00DB3AEB">
        <w:rPr>
          <w:rFonts w:ascii="宋体" w:eastAsia="宋体" w:hAnsi="宋体" w:cs="宋体" w:hint="eastAsia"/>
          <w:color w:val="000000"/>
          <w:sz w:val="24"/>
        </w:rPr>
        <w:t>浙江企业采购信息服务网（</w:t>
      </w:r>
      <w:r w:rsidRPr="00DB3AEB">
        <w:rPr>
          <w:rFonts w:ascii="Times New Roman" w:eastAsia="宋体" w:hAnsi="Times New Roman" w:cs="Times New Roman"/>
          <w:color w:val="000000"/>
          <w:sz w:val="24"/>
        </w:rPr>
        <w:t>https://b.zhengcaiyun.cn/</w:t>
      </w:r>
      <w:r w:rsidRPr="00DB3AEB">
        <w:rPr>
          <w:rFonts w:ascii="宋体" w:eastAsia="宋体" w:hAnsi="宋体" w:cs="宋体" w:hint="eastAsia"/>
          <w:color w:val="000000"/>
          <w:sz w:val="24"/>
        </w:rPr>
        <w:t>）</w:t>
      </w:r>
      <w:r w:rsidRPr="00DB3AEB">
        <w:rPr>
          <w:rFonts w:ascii="宋体" w:eastAsia="宋体" w:hAnsi="宋体" w:cs="宋体" w:hint="eastAsia"/>
          <w:sz w:val="24"/>
        </w:rPr>
        <w:t>和浙江钱塘江水利建筑工程有限公司（http://www.qtjsj.com/）上发布。</w:t>
      </w:r>
    </w:p>
    <w:p w14:paraId="20323985"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bookmarkStart w:id="54" w:name="_Toc21153_WPSOffice_Level1"/>
      <w:bookmarkStart w:id="55" w:name="_Toc23650"/>
      <w:bookmarkStart w:id="56" w:name="_Toc18771"/>
      <w:r w:rsidRPr="00DB3AEB">
        <w:rPr>
          <w:rFonts w:ascii="宋体" w:eastAsia="宋体" w:hAnsi="宋体" w:cs="宋体" w:hint="eastAsia"/>
          <w:b/>
          <w:bCs/>
          <w:sz w:val="24"/>
        </w:rPr>
        <w:t>9.其他</w:t>
      </w:r>
      <w:bookmarkEnd w:id="54"/>
      <w:bookmarkEnd w:id="55"/>
      <w:bookmarkEnd w:id="56"/>
    </w:p>
    <w:p w14:paraId="41D5657A" w14:textId="77777777" w:rsidR="00E22263" w:rsidRPr="00DB3AEB" w:rsidRDefault="00000000">
      <w:pPr>
        <w:pStyle w:val="21"/>
        <w:wordWrap w:val="0"/>
        <w:topLinePunct/>
        <w:adjustRightInd w:val="0"/>
        <w:snapToGrid w:val="0"/>
        <w:spacing w:before="0" w:line="440" w:lineRule="exact"/>
        <w:ind w:firstLine="480"/>
        <w:jc w:val="left"/>
        <w:rPr>
          <w:rFonts w:ascii="宋体" w:eastAsia="宋体" w:hAnsi="宋体" w:cs="宋体" w:hint="eastAsia"/>
          <w:snapToGrid w:val="0"/>
          <w:kern w:val="0"/>
          <w:szCs w:val="24"/>
        </w:rPr>
      </w:pPr>
      <w:bookmarkStart w:id="57" w:name="_Toc4493"/>
      <w:bookmarkStart w:id="58" w:name="_Toc16555"/>
      <w:bookmarkStart w:id="59" w:name="_Toc14739"/>
      <w:bookmarkStart w:id="60" w:name="_Toc8691"/>
      <w:r w:rsidRPr="00DB3AEB">
        <w:rPr>
          <w:rFonts w:ascii="宋体" w:eastAsia="宋体" w:hAnsi="宋体" w:cs="宋体" w:hint="eastAsia"/>
          <w:szCs w:val="24"/>
        </w:rPr>
        <w:t>本项目涉及电子采购系统，供应商注册、采购文件的获取、</w:t>
      </w:r>
      <w:r w:rsidRPr="00DB3AEB">
        <w:rPr>
          <w:rFonts w:ascii="宋体" w:hAnsi="宋体" w:hint="eastAsia"/>
          <w:snapToGrid w:val="0"/>
          <w:kern w:val="0"/>
          <w:szCs w:val="24"/>
        </w:rPr>
        <w:t>响应文件制作递交、开启</w:t>
      </w:r>
      <w:r w:rsidRPr="00DB3AEB">
        <w:rPr>
          <w:rFonts w:ascii="宋体" w:eastAsia="宋体" w:hAnsi="宋体" w:cs="宋体" w:hint="eastAsia"/>
          <w:szCs w:val="24"/>
        </w:rPr>
        <w:t>等具体操作方法及操作环境</w:t>
      </w:r>
      <w:r w:rsidRPr="00DB3AEB">
        <w:rPr>
          <w:rFonts w:ascii="宋体" w:hAnsi="宋体" w:hint="eastAsia"/>
        </w:rPr>
        <w:t>软硬件要求，</w:t>
      </w:r>
      <w:r w:rsidRPr="00DB3AEB">
        <w:rPr>
          <w:rFonts w:ascii="宋体" w:eastAsia="宋体" w:hAnsi="宋体" w:cs="宋体" w:hint="eastAsia"/>
          <w:szCs w:val="24"/>
        </w:rPr>
        <w:t>请查看“杭钢集团电子招标采购平台”帮助中心，如在操作过程中遇到相关问题，应及时与</w:t>
      </w:r>
      <w:r w:rsidRPr="00DB3AEB">
        <w:rPr>
          <w:rFonts w:ascii="宋体" w:eastAsia="宋体" w:hAnsi="宋体" w:cs="宋体" w:hint="eastAsia"/>
          <w:snapToGrid w:val="0"/>
          <w:spacing w:val="8"/>
          <w:kern w:val="0"/>
          <w:szCs w:val="24"/>
        </w:rPr>
        <w:t>招标单位联系。</w:t>
      </w:r>
    </w:p>
    <w:p w14:paraId="32A2E212" w14:textId="77777777" w:rsidR="00E22263" w:rsidRPr="00DB3AEB" w:rsidRDefault="00000000">
      <w:pPr>
        <w:wordWrap w:val="0"/>
        <w:topLinePunct/>
        <w:spacing w:line="440" w:lineRule="exact"/>
        <w:ind w:firstLineChars="200" w:firstLine="482"/>
        <w:jc w:val="left"/>
        <w:rPr>
          <w:rFonts w:ascii="宋体" w:eastAsia="宋体" w:hAnsi="宋体" w:cs="宋体" w:hint="eastAsia"/>
          <w:b/>
          <w:bCs/>
          <w:sz w:val="24"/>
        </w:rPr>
      </w:pPr>
      <w:bookmarkStart w:id="61" w:name="_Toc22959_WPSOffice_Level1"/>
      <w:r w:rsidRPr="00DB3AEB">
        <w:rPr>
          <w:rFonts w:ascii="宋体" w:eastAsia="宋体" w:hAnsi="宋体" w:cs="宋体" w:hint="eastAsia"/>
          <w:b/>
          <w:bCs/>
          <w:sz w:val="24"/>
        </w:rPr>
        <w:t>10.联系方式</w:t>
      </w:r>
      <w:bookmarkEnd w:id="57"/>
      <w:bookmarkEnd w:id="58"/>
      <w:bookmarkEnd w:id="59"/>
      <w:bookmarkEnd w:id="60"/>
      <w:bookmarkEnd w:id="61"/>
    </w:p>
    <w:p w14:paraId="2DC7A3D5" w14:textId="77777777" w:rsidR="00E22263" w:rsidRPr="00DB3AEB" w:rsidRDefault="00000000">
      <w:pPr>
        <w:tabs>
          <w:tab w:val="left" w:pos="0"/>
          <w:tab w:val="left" w:pos="1995"/>
        </w:tabs>
        <w:wordWrap w:val="0"/>
        <w:topLinePunct/>
        <w:adjustRightInd w:val="0"/>
        <w:snapToGrid w:val="0"/>
        <w:spacing w:line="440" w:lineRule="exact"/>
        <w:ind w:firstLineChars="200" w:firstLine="512"/>
        <w:jc w:val="left"/>
        <w:rPr>
          <w:rFonts w:asciiTheme="minorEastAsia" w:hAnsiTheme="minorEastAsia" w:cstheme="minorEastAsia" w:hint="eastAsia"/>
          <w:snapToGrid w:val="0"/>
          <w:spacing w:val="8"/>
          <w:kern w:val="0"/>
          <w:sz w:val="24"/>
        </w:rPr>
      </w:pPr>
      <w:r w:rsidRPr="00DB3AEB">
        <w:rPr>
          <w:rFonts w:asciiTheme="minorEastAsia" w:hAnsiTheme="minorEastAsia" w:cstheme="minorEastAsia" w:hint="eastAsia"/>
          <w:snapToGrid w:val="0"/>
          <w:spacing w:val="8"/>
          <w:kern w:val="0"/>
          <w:sz w:val="24"/>
        </w:rPr>
        <w:t>采购人：</w:t>
      </w:r>
      <w:r w:rsidRPr="00DB3AEB">
        <w:rPr>
          <w:rFonts w:ascii="宋体" w:hAnsi="宋体" w:cs="宋体" w:hint="eastAsia"/>
          <w:kern w:val="0"/>
          <w:sz w:val="24"/>
          <w:u w:val="single"/>
        </w:rPr>
        <w:t>浙江钱塘江水利建筑工程有限公司</w:t>
      </w:r>
    </w:p>
    <w:p w14:paraId="5EE4ED4E" w14:textId="77777777" w:rsidR="00E22263" w:rsidRPr="00DB3AEB" w:rsidRDefault="00000000">
      <w:pPr>
        <w:tabs>
          <w:tab w:val="left" w:pos="0"/>
          <w:tab w:val="left" w:pos="1995"/>
        </w:tabs>
        <w:wordWrap w:val="0"/>
        <w:topLinePunct/>
        <w:adjustRightInd w:val="0"/>
        <w:snapToGrid w:val="0"/>
        <w:spacing w:line="440" w:lineRule="exact"/>
        <w:ind w:firstLineChars="200" w:firstLine="512"/>
        <w:jc w:val="left"/>
        <w:rPr>
          <w:rFonts w:asciiTheme="minorEastAsia" w:hAnsiTheme="minorEastAsia" w:cstheme="minorEastAsia" w:hint="eastAsia"/>
          <w:snapToGrid w:val="0"/>
          <w:spacing w:val="8"/>
          <w:kern w:val="0"/>
          <w:sz w:val="24"/>
          <w:u w:val="single"/>
        </w:rPr>
      </w:pPr>
      <w:r w:rsidRPr="00DB3AEB">
        <w:rPr>
          <w:rFonts w:asciiTheme="minorEastAsia" w:hAnsiTheme="minorEastAsia" w:cstheme="minorEastAsia" w:hint="eastAsia"/>
          <w:snapToGrid w:val="0"/>
          <w:spacing w:val="8"/>
          <w:kern w:val="0"/>
          <w:sz w:val="24"/>
        </w:rPr>
        <w:t>联系人：</w:t>
      </w:r>
      <w:r w:rsidRPr="00DB3AEB">
        <w:rPr>
          <w:rFonts w:asciiTheme="minorEastAsia" w:hAnsiTheme="minorEastAsia" w:cstheme="minorEastAsia" w:hint="eastAsia"/>
          <w:snapToGrid w:val="0"/>
          <w:spacing w:val="8"/>
          <w:kern w:val="0"/>
          <w:sz w:val="24"/>
          <w:u w:val="single"/>
        </w:rPr>
        <w:t xml:space="preserve">  王先生</w:t>
      </w:r>
      <w:r w:rsidRPr="00DB3AEB">
        <w:rPr>
          <w:rFonts w:asciiTheme="minorEastAsia" w:hAnsiTheme="minorEastAsia" w:cstheme="minorEastAsia" w:hint="eastAsia"/>
          <w:bCs/>
          <w:sz w:val="24"/>
          <w:u w:val="single"/>
        </w:rPr>
        <w:t xml:space="preserve">   </w:t>
      </w:r>
      <w:r w:rsidRPr="00DB3AEB">
        <w:rPr>
          <w:rFonts w:asciiTheme="minorEastAsia" w:hAnsiTheme="minorEastAsia" w:cstheme="minorEastAsia" w:hint="eastAsia"/>
          <w:snapToGrid w:val="0"/>
          <w:spacing w:val="8"/>
          <w:kern w:val="0"/>
          <w:sz w:val="24"/>
        </w:rPr>
        <w:t>电话：</w:t>
      </w:r>
      <w:r w:rsidRPr="00DB3AEB">
        <w:rPr>
          <w:rFonts w:asciiTheme="minorEastAsia" w:hAnsiTheme="minorEastAsia" w:cstheme="minorEastAsia" w:hint="eastAsia"/>
          <w:snapToGrid w:val="0"/>
          <w:spacing w:val="8"/>
          <w:kern w:val="0"/>
          <w:sz w:val="24"/>
          <w:u w:val="single"/>
        </w:rPr>
        <w:t xml:space="preserve"> </w:t>
      </w:r>
      <w:r w:rsidRPr="00DB3AEB">
        <w:rPr>
          <w:rFonts w:ascii="宋体" w:hAnsi="宋体" w:cs="宋体" w:hint="eastAsia"/>
          <w:snapToGrid w:val="0"/>
          <w:spacing w:val="8"/>
          <w:kern w:val="0"/>
          <w:sz w:val="24"/>
          <w:u w:val="single"/>
        </w:rPr>
        <w:t>0571-86434997</w:t>
      </w:r>
      <w:r w:rsidRPr="00DB3AEB">
        <w:rPr>
          <w:rFonts w:asciiTheme="minorEastAsia" w:hAnsiTheme="minorEastAsia" w:cstheme="minorEastAsia" w:hint="eastAsia"/>
          <w:snapToGrid w:val="0"/>
          <w:spacing w:val="8"/>
          <w:kern w:val="0"/>
          <w:sz w:val="24"/>
          <w:u w:val="single"/>
        </w:rPr>
        <w:t xml:space="preserve">  </w:t>
      </w:r>
    </w:p>
    <w:p w14:paraId="0F70BBC1" w14:textId="77777777" w:rsidR="00E22263" w:rsidRPr="00DB3AEB" w:rsidRDefault="00000000">
      <w:pPr>
        <w:tabs>
          <w:tab w:val="left" w:pos="0"/>
          <w:tab w:val="left" w:pos="1995"/>
        </w:tabs>
        <w:wordWrap w:val="0"/>
        <w:topLinePunct/>
        <w:adjustRightInd w:val="0"/>
        <w:snapToGrid w:val="0"/>
        <w:spacing w:line="440" w:lineRule="exact"/>
        <w:ind w:firstLineChars="200" w:firstLine="512"/>
        <w:jc w:val="left"/>
        <w:rPr>
          <w:rFonts w:asciiTheme="minorEastAsia" w:hAnsiTheme="minorEastAsia" w:cstheme="minorEastAsia" w:hint="eastAsia"/>
          <w:snapToGrid w:val="0"/>
          <w:spacing w:val="8"/>
          <w:kern w:val="0"/>
          <w:sz w:val="24"/>
        </w:rPr>
      </w:pPr>
      <w:r w:rsidRPr="00DB3AEB">
        <w:rPr>
          <w:rFonts w:asciiTheme="minorEastAsia" w:hAnsiTheme="minorEastAsia" w:cstheme="minorEastAsia" w:hint="eastAsia"/>
          <w:snapToGrid w:val="0"/>
          <w:spacing w:val="8"/>
          <w:kern w:val="0"/>
          <w:sz w:val="24"/>
        </w:rPr>
        <w:t>地    址：</w:t>
      </w:r>
      <w:r w:rsidRPr="00DB3AEB">
        <w:rPr>
          <w:rFonts w:ascii="宋体" w:hAnsi="宋体" w:cs="宋体" w:hint="eastAsia"/>
          <w:snapToGrid w:val="0"/>
          <w:spacing w:val="8"/>
          <w:sz w:val="24"/>
          <w:u w:val="single"/>
        </w:rPr>
        <w:t>杭州市上城区近江时代大厦B座15A楼</w:t>
      </w:r>
      <w:r w:rsidRPr="00DB3AEB">
        <w:rPr>
          <w:rFonts w:asciiTheme="minorEastAsia" w:hAnsiTheme="minorEastAsia" w:cstheme="minorEastAsia" w:hint="eastAsia"/>
          <w:snapToGrid w:val="0"/>
          <w:spacing w:val="8"/>
          <w:kern w:val="0"/>
          <w:sz w:val="24"/>
          <w:u w:val="single"/>
        </w:rPr>
        <w:t xml:space="preserve"> </w:t>
      </w:r>
    </w:p>
    <w:p w14:paraId="72DF9C99" w14:textId="77777777" w:rsidR="00E22263" w:rsidRPr="00DB3AEB" w:rsidRDefault="00000000">
      <w:pPr>
        <w:tabs>
          <w:tab w:val="left" w:pos="0"/>
          <w:tab w:val="left" w:pos="1995"/>
        </w:tabs>
        <w:wordWrap w:val="0"/>
        <w:topLinePunct/>
        <w:adjustRightInd w:val="0"/>
        <w:snapToGrid w:val="0"/>
        <w:spacing w:line="440" w:lineRule="exact"/>
        <w:ind w:firstLineChars="200" w:firstLine="512"/>
        <w:jc w:val="left"/>
        <w:rPr>
          <w:rFonts w:asciiTheme="minorEastAsia" w:hAnsiTheme="minorEastAsia" w:cstheme="minorEastAsia" w:hint="eastAsia"/>
          <w:snapToGrid w:val="0"/>
          <w:spacing w:val="8"/>
          <w:kern w:val="0"/>
          <w:sz w:val="24"/>
        </w:rPr>
      </w:pPr>
      <w:r w:rsidRPr="00DB3AEB">
        <w:rPr>
          <w:rFonts w:asciiTheme="minorEastAsia" w:hAnsiTheme="minorEastAsia" w:cstheme="minorEastAsia" w:hint="eastAsia"/>
          <w:snapToGrid w:val="0"/>
          <w:spacing w:val="8"/>
          <w:kern w:val="0"/>
          <w:sz w:val="24"/>
        </w:rPr>
        <w:t>采购单位：</w:t>
      </w:r>
      <w:r w:rsidRPr="00DB3AEB">
        <w:rPr>
          <w:rFonts w:asciiTheme="minorEastAsia" w:hAnsiTheme="minorEastAsia" w:cstheme="minorEastAsia" w:hint="eastAsia"/>
          <w:snapToGrid w:val="0"/>
          <w:spacing w:val="8"/>
          <w:kern w:val="0"/>
          <w:sz w:val="24"/>
          <w:u w:val="single"/>
        </w:rPr>
        <w:t>浙江省环保集团有限公司</w:t>
      </w:r>
    </w:p>
    <w:p w14:paraId="07879059" w14:textId="77777777" w:rsidR="00E22263" w:rsidRPr="00DB3AEB" w:rsidRDefault="00000000">
      <w:pPr>
        <w:tabs>
          <w:tab w:val="left" w:pos="0"/>
          <w:tab w:val="left" w:pos="1995"/>
        </w:tabs>
        <w:wordWrap w:val="0"/>
        <w:topLinePunct/>
        <w:adjustRightInd w:val="0"/>
        <w:snapToGrid w:val="0"/>
        <w:spacing w:line="440" w:lineRule="exact"/>
        <w:ind w:firstLineChars="200" w:firstLine="512"/>
        <w:jc w:val="left"/>
        <w:rPr>
          <w:rFonts w:asciiTheme="minorEastAsia" w:hAnsiTheme="minorEastAsia" w:cstheme="minorEastAsia" w:hint="eastAsia"/>
          <w:snapToGrid w:val="0"/>
          <w:spacing w:val="8"/>
          <w:kern w:val="0"/>
          <w:sz w:val="24"/>
        </w:rPr>
      </w:pPr>
      <w:r w:rsidRPr="00DB3AEB">
        <w:rPr>
          <w:rFonts w:asciiTheme="minorEastAsia" w:hAnsiTheme="minorEastAsia" w:cstheme="minorEastAsia" w:hint="eastAsia"/>
          <w:snapToGrid w:val="0"/>
          <w:spacing w:val="8"/>
          <w:kern w:val="0"/>
          <w:sz w:val="24"/>
        </w:rPr>
        <w:t>联 系 人：</w:t>
      </w:r>
      <w:r w:rsidRPr="00DB3AEB">
        <w:rPr>
          <w:rFonts w:asciiTheme="minorEastAsia" w:hAnsiTheme="minorEastAsia" w:cstheme="minorEastAsia" w:hint="eastAsia"/>
          <w:snapToGrid w:val="0"/>
          <w:spacing w:val="8"/>
          <w:kern w:val="0"/>
          <w:sz w:val="24"/>
          <w:u w:val="single"/>
        </w:rPr>
        <w:t>谢先生</w:t>
      </w:r>
      <w:r w:rsidRPr="00DB3AEB">
        <w:rPr>
          <w:rFonts w:asciiTheme="minorEastAsia" w:hAnsiTheme="minorEastAsia" w:cstheme="minorEastAsia" w:hint="eastAsia"/>
          <w:snapToGrid w:val="0"/>
          <w:spacing w:val="8"/>
          <w:kern w:val="0"/>
          <w:sz w:val="24"/>
        </w:rPr>
        <w:t xml:space="preserve"> 电话：</w:t>
      </w:r>
      <w:r w:rsidRPr="00DB3AEB">
        <w:rPr>
          <w:rFonts w:asciiTheme="minorEastAsia" w:hAnsiTheme="minorEastAsia" w:cstheme="minorEastAsia" w:hint="eastAsia"/>
          <w:snapToGrid w:val="0"/>
          <w:spacing w:val="8"/>
          <w:kern w:val="0"/>
          <w:sz w:val="24"/>
          <w:u w:val="single"/>
        </w:rPr>
        <w:t>0571-86777620</w:t>
      </w:r>
      <w:r w:rsidRPr="00DB3AEB">
        <w:rPr>
          <w:rFonts w:asciiTheme="minorEastAsia" w:hAnsiTheme="minorEastAsia" w:cstheme="minorEastAsia" w:hint="eastAsia"/>
          <w:snapToGrid w:val="0"/>
          <w:spacing w:val="8"/>
          <w:kern w:val="0"/>
          <w:sz w:val="24"/>
        </w:rPr>
        <w:t xml:space="preserve"> </w:t>
      </w:r>
    </w:p>
    <w:p w14:paraId="76B9560F" w14:textId="77777777" w:rsidR="00E22263" w:rsidRPr="00DB3AEB" w:rsidRDefault="00000000">
      <w:pPr>
        <w:tabs>
          <w:tab w:val="left" w:pos="0"/>
          <w:tab w:val="left" w:pos="1995"/>
        </w:tabs>
        <w:wordWrap w:val="0"/>
        <w:topLinePunct/>
        <w:adjustRightInd w:val="0"/>
        <w:snapToGrid w:val="0"/>
        <w:spacing w:line="440" w:lineRule="exact"/>
        <w:ind w:firstLineChars="200" w:firstLine="512"/>
        <w:jc w:val="left"/>
        <w:rPr>
          <w:rFonts w:asciiTheme="minorEastAsia" w:hAnsiTheme="minorEastAsia" w:cstheme="minorEastAsia" w:hint="eastAsia"/>
          <w:snapToGrid w:val="0"/>
          <w:spacing w:val="8"/>
          <w:kern w:val="0"/>
          <w:sz w:val="24"/>
        </w:rPr>
      </w:pPr>
      <w:r w:rsidRPr="00DB3AEB">
        <w:rPr>
          <w:rFonts w:asciiTheme="minorEastAsia" w:hAnsiTheme="minorEastAsia" w:cstheme="minorEastAsia" w:hint="eastAsia"/>
          <w:snapToGrid w:val="0"/>
          <w:spacing w:val="8"/>
          <w:kern w:val="0"/>
          <w:sz w:val="24"/>
        </w:rPr>
        <w:t>地    址：</w:t>
      </w:r>
      <w:r w:rsidRPr="00DB3AEB">
        <w:rPr>
          <w:rFonts w:asciiTheme="minorEastAsia" w:hAnsiTheme="minorEastAsia" w:cstheme="minorEastAsia" w:hint="eastAsia"/>
          <w:snapToGrid w:val="0"/>
          <w:spacing w:val="8"/>
          <w:kern w:val="0"/>
          <w:sz w:val="24"/>
          <w:u w:val="single"/>
        </w:rPr>
        <w:t>浙江省杭州市西湖区文三路18号浙江发展大厦17楼</w:t>
      </w:r>
    </w:p>
    <w:p w14:paraId="3F277256" w14:textId="77777777" w:rsidR="00E22263" w:rsidRPr="00DB3AEB" w:rsidRDefault="00000000">
      <w:pPr>
        <w:tabs>
          <w:tab w:val="left" w:pos="0"/>
          <w:tab w:val="left" w:pos="1995"/>
        </w:tabs>
        <w:wordWrap w:val="0"/>
        <w:topLinePunct/>
        <w:adjustRightInd w:val="0"/>
        <w:snapToGrid w:val="0"/>
        <w:spacing w:line="440" w:lineRule="exact"/>
        <w:ind w:firstLineChars="200" w:firstLine="512"/>
        <w:jc w:val="left"/>
        <w:rPr>
          <w:rFonts w:asciiTheme="minorEastAsia" w:hAnsiTheme="minorEastAsia" w:cstheme="minorEastAsia" w:hint="eastAsia"/>
          <w:snapToGrid w:val="0"/>
          <w:spacing w:val="8"/>
          <w:kern w:val="0"/>
          <w:sz w:val="24"/>
        </w:rPr>
      </w:pPr>
      <w:r w:rsidRPr="00DB3AEB">
        <w:rPr>
          <w:rFonts w:asciiTheme="minorEastAsia" w:hAnsiTheme="minorEastAsia" w:cstheme="minorEastAsia" w:hint="eastAsia"/>
          <w:snapToGrid w:val="0"/>
          <w:spacing w:val="8"/>
          <w:kern w:val="0"/>
          <w:sz w:val="24"/>
        </w:rPr>
        <w:t>监督部门：</w:t>
      </w:r>
      <w:r w:rsidRPr="00DB3AEB">
        <w:rPr>
          <w:rFonts w:asciiTheme="minorEastAsia" w:hAnsiTheme="minorEastAsia" w:cstheme="minorEastAsia" w:hint="eastAsia"/>
          <w:snapToGrid w:val="0"/>
          <w:spacing w:val="8"/>
          <w:kern w:val="0"/>
          <w:sz w:val="24"/>
          <w:u w:val="single"/>
        </w:rPr>
        <w:t>浙江省环保集团有限公司经营管控部</w:t>
      </w:r>
    </w:p>
    <w:p w14:paraId="675A34DE" w14:textId="77777777" w:rsidR="00E22263" w:rsidRPr="00DB3AEB" w:rsidRDefault="00000000">
      <w:pPr>
        <w:tabs>
          <w:tab w:val="left" w:pos="0"/>
          <w:tab w:val="left" w:pos="1995"/>
        </w:tabs>
        <w:wordWrap w:val="0"/>
        <w:topLinePunct/>
        <w:adjustRightInd w:val="0"/>
        <w:snapToGrid w:val="0"/>
        <w:spacing w:line="440" w:lineRule="exact"/>
        <w:ind w:firstLineChars="200" w:firstLine="512"/>
        <w:jc w:val="left"/>
        <w:rPr>
          <w:rFonts w:asciiTheme="minorEastAsia" w:hAnsiTheme="minorEastAsia" w:cstheme="minorEastAsia" w:hint="eastAsia"/>
          <w:snapToGrid w:val="0"/>
          <w:spacing w:val="8"/>
          <w:kern w:val="0"/>
          <w:sz w:val="24"/>
        </w:rPr>
      </w:pPr>
      <w:r w:rsidRPr="00DB3AEB">
        <w:rPr>
          <w:rFonts w:asciiTheme="minorEastAsia" w:hAnsiTheme="minorEastAsia" w:cstheme="minorEastAsia" w:hint="eastAsia"/>
          <w:snapToGrid w:val="0"/>
          <w:spacing w:val="8"/>
          <w:kern w:val="0"/>
          <w:sz w:val="24"/>
        </w:rPr>
        <w:t>联 系 人：</w:t>
      </w:r>
      <w:r w:rsidRPr="00DB3AEB">
        <w:rPr>
          <w:rFonts w:asciiTheme="minorEastAsia" w:hAnsiTheme="minorEastAsia" w:cstheme="minorEastAsia" w:hint="eastAsia"/>
          <w:snapToGrid w:val="0"/>
          <w:spacing w:val="8"/>
          <w:kern w:val="0"/>
          <w:sz w:val="24"/>
          <w:u w:val="single"/>
        </w:rPr>
        <w:t>莫女士</w:t>
      </w:r>
      <w:r w:rsidRPr="00DB3AEB">
        <w:rPr>
          <w:rFonts w:asciiTheme="minorEastAsia" w:hAnsiTheme="minorEastAsia" w:cstheme="minorEastAsia" w:hint="eastAsia"/>
          <w:snapToGrid w:val="0"/>
          <w:spacing w:val="8"/>
          <w:kern w:val="0"/>
          <w:sz w:val="24"/>
        </w:rPr>
        <w:t xml:space="preserve"> 电话：</w:t>
      </w:r>
      <w:r w:rsidRPr="00DB3AEB">
        <w:rPr>
          <w:rFonts w:asciiTheme="minorEastAsia" w:hAnsiTheme="minorEastAsia" w:cstheme="minorEastAsia" w:hint="eastAsia"/>
          <w:snapToGrid w:val="0"/>
          <w:spacing w:val="8"/>
          <w:kern w:val="0"/>
          <w:sz w:val="24"/>
          <w:u w:val="single"/>
        </w:rPr>
        <w:t>0571-86808211</w:t>
      </w:r>
    </w:p>
    <w:p w14:paraId="0AAB0A82" w14:textId="77777777" w:rsidR="00E22263" w:rsidRDefault="00000000">
      <w:pPr>
        <w:tabs>
          <w:tab w:val="left" w:pos="0"/>
          <w:tab w:val="left" w:pos="1995"/>
        </w:tabs>
        <w:wordWrap w:val="0"/>
        <w:topLinePunct/>
        <w:adjustRightInd w:val="0"/>
        <w:snapToGrid w:val="0"/>
        <w:spacing w:line="440" w:lineRule="exact"/>
        <w:ind w:firstLineChars="200" w:firstLine="512"/>
        <w:jc w:val="left"/>
        <w:rPr>
          <w:rFonts w:ascii="宋体" w:eastAsia="宋体" w:hAnsi="宋体" w:cs="宋体" w:hint="eastAsia"/>
          <w:snapToGrid w:val="0"/>
          <w:spacing w:val="8"/>
          <w:kern w:val="0"/>
          <w:sz w:val="24"/>
          <w:u w:val="single"/>
        </w:rPr>
      </w:pPr>
      <w:r w:rsidRPr="00DB3AEB">
        <w:rPr>
          <w:rFonts w:asciiTheme="minorEastAsia" w:hAnsiTheme="minorEastAsia" w:cstheme="minorEastAsia" w:hint="eastAsia"/>
          <w:snapToGrid w:val="0"/>
          <w:spacing w:val="8"/>
          <w:kern w:val="0"/>
          <w:sz w:val="24"/>
        </w:rPr>
        <w:t>地    址：</w:t>
      </w:r>
      <w:r w:rsidRPr="00DB3AEB">
        <w:rPr>
          <w:rFonts w:ascii="宋体" w:eastAsia="宋体" w:hAnsi="宋体" w:cs="宋体" w:hint="eastAsia"/>
          <w:snapToGrid w:val="0"/>
          <w:spacing w:val="8"/>
          <w:kern w:val="0"/>
          <w:sz w:val="24"/>
          <w:u w:val="single"/>
        </w:rPr>
        <w:t>浙江省杭州市西湖区文三路18号浙江发展大厦16-18楼</w:t>
      </w:r>
    </w:p>
    <w:p w14:paraId="5EBED93E"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br w:type="page"/>
      </w:r>
    </w:p>
    <w:p w14:paraId="5AA10C51" w14:textId="77777777" w:rsidR="00E22263" w:rsidRDefault="00000000">
      <w:pPr>
        <w:pStyle w:val="1"/>
        <w:keepNext w:val="0"/>
        <w:keepLines w:val="0"/>
        <w:wordWrap w:val="0"/>
        <w:topLinePunct/>
        <w:spacing w:before="0" w:after="0" w:line="440" w:lineRule="exact"/>
        <w:jc w:val="center"/>
        <w:rPr>
          <w:rFonts w:ascii="宋体" w:eastAsia="宋体" w:hAnsi="宋体" w:cs="宋体" w:hint="eastAsia"/>
          <w:sz w:val="28"/>
          <w:szCs w:val="28"/>
        </w:rPr>
      </w:pPr>
      <w:bookmarkStart w:id="62" w:name="_Toc23165_WPSOffice_Level1"/>
      <w:bookmarkStart w:id="63" w:name="_Toc6966"/>
      <w:bookmarkStart w:id="64" w:name="_Toc5321_WPSOffice_Level1"/>
      <w:r>
        <w:rPr>
          <w:rFonts w:ascii="宋体" w:eastAsia="宋体" w:hAnsi="宋体" w:hint="eastAsia"/>
          <w:sz w:val="28"/>
          <w:szCs w:val="28"/>
        </w:rPr>
        <w:lastRenderedPageBreak/>
        <w:t>第二章</w:t>
      </w:r>
      <w:r>
        <w:rPr>
          <w:rFonts w:ascii="宋体" w:eastAsia="宋体" w:hAnsi="宋体"/>
          <w:sz w:val="28"/>
          <w:szCs w:val="28"/>
        </w:rPr>
        <w:t xml:space="preserve"> </w:t>
      </w:r>
      <w:r>
        <w:rPr>
          <w:rFonts w:ascii="宋体" w:eastAsia="宋体" w:hAnsi="宋体" w:hint="eastAsia"/>
          <w:sz w:val="28"/>
          <w:szCs w:val="28"/>
        </w:rPr>
        <w:t>供应商须知</w:t>
      </w:r>
      <w:bookmarkEnd w:id="10"/>
      <w:bookmarkEnd w:id="11"/>
      <w:bookmarkEnd w:id="12"/>
      <w:bookmarkEnd w:id="13"/>
      <w:bookmarkEnd w:id="62"/>
      <w:bookmarkEnd w:id="63"/>
      <w:bookmarkEnd w:id="64"/>
    </w:p>
    <w:p w14:paraId="6F6275BC" w14:textId="77777777" w:rsidR="00E22263" w:rsidRDefault="00000000">
      <w:pPr>
        <w:wordWrap w:val="0"/>
        <w:topLinePunct/>
        <w:spacing w:line="440" w:lineRule="exact"/>
        <w:ind w:firstLineChars="200" w:firstLine="482"/>
        <w:jc w:val="left"/>
        <w:rPr>
          <w:rFonts w:ascii="宋体" w:eastAsia="宋体" w:hAnsi="宋体" w:cs="宋体" w:hint="eastAsia"/>
          <w:b/>
          <w:bCs/>
          <w:sz w:val="24"/>
        </w:rPr>
      </w:pPr>
      <w:bookmarkStart w:id="65" w:name="_Toc21179_WPSOffice_Level1"/>
      <w:r>
        <w:rPr>
          <w:rFonts w:ascii="宋体" w:eastAsia="宋体" w:hAnsi="宋体" w:cs="宋体" w:hint="eastAsia"/>
          <w:b/>
          <w:bCs/>
          <w:sz w:val="24"/>
        </w:rPr>
        <w:t>供应商须知前附表</w:t>
      </w:r>
      <w:bookmarkEnd w:id="14"/>
      <w:bookmarkEnd w:id="15"/>
      <w:bookmarkEnd w:id="16"/>
      <w:bookmarkEnd w:id="17"/>
      <w:bookmarkEnd w:id="65"/>
    </w:p>
    <w:tbl>
      <w:tblPr>
        <w:tblStyle w:val="ab"/>
        <w:tblW w:w="10071" w:type="dxa"/>
        <w:jc w:val="center"/>
        <w:tblLayout w:type="fixed"/>
        <w:tblLook w:val="04A0" w:firstRow="1" w:lastRow="0" w:firstColumn="1" w:lastColumn="0" w:noHBand="0" w:noVBand="1"/>
      </w:tblPr>
      <w:tblGrid>
        <w:gridCol w:w="1174"/>
        <w:gridCol w:w="2746"/>
        <w:gridCol w:w="6151"/>
      </w:tblGrid>
      <w:tr w:rsidR="00E22263" w14:paraId="7F560F36" w14:textId="77777777">
        <w:trPr>
          <w:trHeight w:val="545"/>
          <w:jc w:val="center"/>
        </w:trPr>
        <w:tc>
          <w:tcPr>
            <w:tcW w:w="1174" w:type="dxa"/>
            <w:vAlign w:val="center"/>
          </w:tcPr>
          <w:p w14:paraId="2F4BA63C"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条款号</w:t>
            </w:r>
          </w:p>
        </w:tc>
        <w:tc>
          <w:tcPr>
            <w:tcW w:w="2746" w:type="dxa"/>
            <w:vAlign w:val="center"/>
          </w:tcPr>
          <w:p w14:paraId="043505DF"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条款内容</w:t>
            </w:r>
          </w:p>
        </w:tc>
        <w:tc>
          <w:tcPr>
            <w:tcW w:w="6151" w:type="dxa"/>
            <w:vAlign w:val="center"/>
          </w:tcPr>
          <w:p w14:paraId="012EE6BA"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编列内容</w:t>
            </w:r>
          </w:p>
        </w:tc>
      </w:tr>
      <w:tr w:rsidR="00E22263" w14:paraId="2F5B689C" w14:textId="77777777">
        <w:trPr>
          <w:jc w:val="center"/>
        </w:trPr>
        <w:tc>
          <w:tcPr>
            <w:tcW w:w="1174" w:type="dxa"/>
            <w:vAlign w:val="center"/>
          </w:tcPr>
          <w:p w14:paraId="239279D0"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1.7.1</w:t>
            </w:r>
          </w:p>
        </w:tc>
        <w:tc>
          <w:tcPr>
            <w:tcW w:w="2746" w:type="dxa"/>
            <w:vAlign w:val="center"/>
          </w:tcPr>
          <w:p w14:paraId="4557F4DB"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踏勘现场</w:t>
            </w:r>
          </w:p>
        </w:tc>
        <w:tc>
          <w:tcPr>
            <w:tcW w:w="6151" w:type="dxa"/>
          </w:tcPr>
          <w:p w14:paraId="5A595CA9" w14:textId="77777777" w:rsidR="00E22263" w:rsidRDefault="00000000">
            <w:pPr>
              <w:wordWrap w:val="0"/>
              <w:topLinePunct/>
              <w:spacing w:line="400" w:lineRule="exact"/>
              <w:ind w:firstLineChars="200" w:firstLine="476"/>
              <w:jc w:val="left"/>
              <w:rPr>
                <w:rFonts w:asciiTheme="minorEastAsia" w:hAnsiTheme="minorEastAsia" w:cstheme="minorEastAsia" w:hint="eastAsia"/>
                <w:spacing w:val="-1"/>
                <w:sz w:val="24"/>
              </w:rPr>
            </w:pPr>
            <w:r>
              <w:rPr>
                <w:rFonts w:asciiTheme="minorEastAsia" w:hAnsiTheme="minorEastAsia" w:cstheme="minorEastAsia" w:hint="eastAsia"/>
                <w:spacing w:val="-1"/>
                <w:sz w:val="24"/>
              </w:rPr>
              <w:t>自行踏勘。</w:t>
            </w:r>
          </w:p>
          <w:p w14:paraId="314496D6" w14:textId="17500957" w:rsidR="00E22263" w:rsidRDefault="00000000">
            <w:pPr>
              <w:wordWrap w:val="0"/>
              <w:topLinePunct/>
              <w:spacing w:line="400" w:lineRule="exact"/>
              <w:ind w:firstLineChars="200" w:firstLine="512"/>
              <w:jc w:val="left"/>
              <w:rPr>
                <w:rFonts w:asciiTheme="minorEastAsia" w:hAnsiTheme="minorEastAsia" w:cstheme="minorEastAsia" w:hint="eastAsia"/>
                <w:sz w:val="24"/>
              </w:rPr>
            </w:pPr>
            <w:r>
              <w:rPr>
                <w:rFonts w:asciiTheme="minorEastAsia" w:hAnsiTheme="minorEastAsia" w:cstheme="minorEastAsia" w:hint="eastAsia"/>
                <w:snapToGrid w:val="0"/>
                <w:spacing w:val="8"/>
                <w:kern w:val="0"/>
                <w:sz w:val="24"/>
                <w:u w:val="single"/>
              </w:rPr>
              <w:t xml:space="preserve">  王先生</w:t>
            </w:r>
            <w:r>
              <w:rPr>
                <w:rFonts w:asciiTheme="minorEastAsia" w:hAnsiTheme="minorEastAsia" w:cstheme="minorEastAsia" w:hint="eastAsia"/>
                <w:bCs/>
                <w:sz w:val="24"/>
                <w:u w:val="single"/>
              </w:rPr>
              <w:t xml:space="preserve">   </w:t>
            </w:r>
            <w:r>
              <w:rPr>
                <w:rFonts w:asciiTheme="minorEastAsia" w:hAnsiTheme="minorEastAsia" w:cstheme="minorEastAsia" w:hint="eastAsia"/>
                <w:snapToGrid w:val="0"/>
                <w:spacing w:val="8"/>
                <w:kern w:val="0"/>
                <w:sz w:val="24"/>
              </w:rPr>
              <w:t>电话：</w:t>
            </w:r>
            <w:r>
              <w:rPr>
                <w:rFonts w:asciiTheme="minorEastAsia" w:hAnsiTheme="minorEastAsia" w:cstheme="minorEastAsia" w:hint="eastAsia"/>
                <w:snapToGrid w:val="0"/>
                <w:spacing w:val="8"/>
                <w:kern w:val="0"/>
                <w:sz w:val="24"/>
                <w:u w:val="single"/>
              </w:rPr>
              <w:t xml:space="preserve"> </w:t>
            </w:r>
            <w:r>
              <w:rPr>
                <w:rFonts w:ascii="宋体" w:hAnsi="宋体" w:cs="宋体" w:hint="eastAsia"/>
                <w:snapToGrid w:val="0"/>
                <w:spacing w:val="8"/>
                <w:kern w:val="0"/>
                <w:sz w:val="24"/>
                <w:u w:val="single"/>
              </w:rPr>
              <w:t>0571-86434997</w:t>
            </w:r>
            <w:r>
              <w:rPr>
                <w:rFonts w:asciiTheme="minorEastAsia" w:hAnsiTheme="minorEastAsia" w:cstheme="minorEastAsia" w:hint="eastAsia"/>
                <w:snapToGrid w:val="0"/>
                <w:spacing w:val="8"/>
                <w:kern w:val="0"/>
                <w:sz w:val="24"/>
                <w:u w:val="single"/>
              </w:rPr>
              <w:t xml:space="preserve">  </w:t>
            </w:r>
          </w:p>
        </w:tc>
      </w:tr>
      <w:tr w:rsidR="00E22263" w14:paraId="3065848C" w14:textId="77777777">
        <w:trPr>
          <w:jc w:val="center"/>
        </w:trPr>
        <w:tc>
          <w:tcPr>
            <w:tcW w:w="1174" w:type="dxa"/>
            <w:vAlign w:val="center"/>
          </w:tcPr>
          <w:p w14:paraId="60C8EC7B"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1.8</w:t>
            </w:r>
          </w:p>
        </w:tc>
        <w:tc>
          <w:tcPr>
            <w:tcW w:w="2746" w:type="dxa"/>
            <w:vAlign w:val="center"/>
          </w:tcPr>
          <w:p w14:paraId="17251349" w14:textId="77777777" w:rsidR="00E22263" w:rsidRDefault="00000000">
            <w:pPr>
              <w:pStyle w:val="TableParagraph"/>
              <w:wordWrap w:val="0"/>
              <w:topLinePunct/>
              <w:spacing w:line="400" w:lineRule="exact"/>
              <w:jc w:val="center"/>
              <w:rPr>
                <w:rFonts w:asciiTheme="minorEastAsia" w:hAnsiTheme="minorEastAsia" w:cstheme="minorEastAsia" w:hint="eastAsia"/>
                <w:sz w:val="24"/>
              </w:rPr>
            </w:pPr>
            <w:r>
              <w:rPr>
                <w:rFonts w:ascii="宋体" w:eastAsia="宋体" w:hAnsi="宋体" w:cs="宋体" w:hint="eastAsia"/>
                <w:bCs/>
                <w:sz w:val="24"/>
              </w:rPr>
              <w:t>采购预备会</w:t>
            </w:r>
          </w:p>
        </w:tc>
        <w:tc>
          <w:tcPr>
            <w:tcW w:w="6151" w:type="dxa"/>
            <w:vAlign w:val="center"/>
          </w:tcPr>
          <w:p w14:paraId="0461A0E1" w14:textId="77777777" w:rsidR="00E22263" w:rsidRDefault="00000000">
            <w:pPr>
              <w:pStyle w:val="TableParagraph"/>
              <w:wordWrap w:val="0"/>
              <w:topLinePunct/>
              <w:spacing w:line="400" w:lineRule="exact"/>
              <w:ind w:firstLineChars="200" w:firstLine="480"/>
              <w:rPr>
                <w:rFonts w:asciiTheme="minorEastAsia" w:hAnsiTheme="minorEastAsia" w:cstheme="minorEastAsia" w:hint="eastAsia"/>
                <w:spacing w:val="-1"/>
                <w:sz w:val="24"/>
              </w:rPr>
            </w:pPr>
            <w:r>
              <w:rPr>
                <w:rFonts w:ascii="宋体" w:hAnsi="宋体" w:cs="宋体" w:hint="eastAsia"/>
                <w:sz w:val="24"/>
              </w:rPr>
              <w:t>不召开</w:t>
            </w:r>
          </w:p>
        </w:tc>
      </w:tr>
      <w:tr w:rsidR="00E22263" w14:paraId="5AB337C2" w14:textId="77777777">
        <w:trPr>
          <w:trHeight w:val="476"/>
          <w:jc w:val="center"/>
        </w:trPr>
        <w:tc>
          <w:tcPr>
            <w:tcW w:w="1174" w:type="dxa"/>
            <w:vAlign w:val="center"/>
          </w:tcPr>
          <w:p w14:paraId="419ABA2A"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1.9</w:t>
            </w:r>
          </w:p>
        </w:tc>
        <w:tc>
          <w:tcPr>
            <w:tcW w:w="2746" w:type="dxa"/>
            <w:vAlign w:val="center"/>
          </w:tcPr>
          <w:p w14:paraId="67E4A5C9"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分包</w:t>
            </w:r>
          </w:p>
        </w:tc>
        <w:tc>
          <w:tcPr>
            <w:tcW w:w="6151" w:type="dxa"/>
          </w:tcPr>
          <w:p w14:paraId="49B909A1" w14:textId="77777777" w:rsidR="00E22263" w:rsidRDefault="00000000">
            <w:pPr>
              <w:wordWrap w:val="0"/>
              <w:topLinePunct/>
              <w:spacing w:line="400" w:lineRule="exact"/>
              <w:ind w:firstLineChars="200" w:firstLine="476"/>
              <w:jc w:val="left"/>
              <w:rPr>
                <w:rFonts w:asciiTheme="minorEastAsia" w:hAnsiTheme="minorEastAsia" w:cstheme="minorEastAsia" w:hint="eastAsia"/>
                <w:sz w:val="24"/>
                <w:u w:val="single"/>
              </w:rPr>
            </w:pPr>
            <w:r>
              <w:rPr>
                <w:rFonts w:asciiTheme="minorEastAsia" w:hAnsiTheme="minorEastAsia" w:cstheme="minorEastAsia" w:hint="eastAsia"/>
                <w:spacing w:val="-1"/>
                <w:sz w:val="24"/>
              </w:rPr>
              <w:t>不允许</w:t>
            </w:r>
          </w:p>
        </w:tc>
      </w:tr>
      <w:tr w:rsidR="00E22263" w14:paraId="2230D602" w14:textId="77777777">
        <w:trPr>
          <w:trHeight w:val="774"/>
          <w:jc w:val="center"/>
        </w:trPr>
        <w:tc>
          <w:tcPr>
            <w:tcW w:w="1174" w:type="dxa"/>
            <w:vAlign w:val="center"/>
          </w:tcPr>
          <w:p w14:paraId="286EF840"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1.10</w:t>
            </w:r>
          </w:p>
        </w:tc>
        <w:tc>
          <w:tcPr>
            <w:tcW w:w="2746" w:type="dxa"/>
            <w:vAlign w:val="center"/>
          </w:tcPr>
          <w:p w14:paraId="443682DF"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响应和偏差</w:t>
            </w:r>
          </w:p>
        </w:tc>
        <w:tc>
          <w:tcPr>
            <w:tcW w:w="6151" w:type="dxa"/>
          </w:tcPr>
          <w:p w14:paraId="7A4773C2" w14:textId="77777777" w:rsidR="00E22263" w:rsidRDefault="00000000">
            <w:pPr>
              <w:pStyle w:val="a0"/>
              <w:wordWrap w:val="0"/>
              <w:topLinePunct/>
              <w:spacing w:line="400" w:lineRule="exact"/>
              <w:ind w:left="0" w:firstLineChars="200" w:firstLine="476"/>
              <w:rPr>
                <w:rFonts w:asciiTheme="minorEastAsia" w:hAnsiTheme="minorEastAsia" w:cstheme="minorEastAsia" w:hint="eastAsia"/>
                <w:sz w:val="24"/>
                <w:u w:val="single"/>
              </w:rPr>
            </w:pPr>
            <w:r>
              <w:rPr>
                <w:rFonts w:asciiTheme="minorEastAsia" w:hAnsiTheme="minorEastAsia" w:cstheme="minorEastAsia" w:hint="eastAsia"/>
                <w:spacing w:val="-1"/>
                <w:sz w:val="24"/>
              </w:rPr>
              <w:t>不允许负偏差</w:t>
            </w:r>
          </w:p>
        </w:tc>
      </w:tr>
      <w:tr w:rsidR="00E22263" w14:paraId="505A6F27" w14:textId="77777777">
        <w:trPr>
          <w:jc w:val="center"/>
        </w:trPr>
        <w:tc>
          <w:tcPr>
            <w:tcW w:w="1174" w:type="dxa"/>
            <w:vAlign w:val="center"/>
          </w:tcPr>
          <w:p w14:paraId="468EE05F"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2.1</w:t>
            </w:r>
          </w:p>
        </w:tc>
        <w:tc>
          <w:tcPr>
            <w:tcW w:w="2746" w:type="dxa"/>
            <w:vAlign w:val="center"/>
          </w:tcPr>
          <w:p w14:paraId="72426796"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构成采购文件的其它资料</w:t>
            </w:r>
          </w:p>
        </w:tc>
        <w:tc>
          <w:tcPr>
            <w:tcW w:w="6151" w:type="dxa"/>
            <w:vAlign w:val="center"/>
          </w:tcPr>
          <w:p w14:paraId="788CE5D7" w14:textId="77777777" w:rsidR="00E22263" w:rsidRDefault="00000000">
            <w:pPr>
              <w:wordWrap w:val="0"/>
              <w:topLinePunct/>
              <w:spacing w:line="400" w:lineRule="exact"/>
              <w:ind w:firstLineChars="200" w:firstLine="480"/>
              <w:rPr>
                <w:rFonts w:asciiTheme="minorEastAsia" w:hAnsiTheme="minorEastAsia" w:cstheme="minorEastAsia" w:hint="eastAsia"/>
                <w:sz w:val="24"/>
                <w:u w:val="single"/>
              </w:rPr>
            </w:pPr>
            <w:r>
              <w:rPr>
                <w:rFonts w:asciiTheme="minorEastAsia" w:hAnsiTheme="minorEastAsia" w:cstheme="minorEastAsia" w:hint="eastAsia"/>
                <w:sz w:val="24"/>
              </w:rPr>
              <w:t>资料名称：</w:t>
            </w:r>
            <w:r>
              <w:rPr>
                <w:rFonts w:asciiTheme="minorEastAsia" w:hAnsiTheme="minorEastAsia" w:cstheme="minorEastAsia" w:hint="eastAsia"/>
                <w:sz w:val="24"/>
                <w:u w:val="single"/>
              </w:rPr>
              <w:t xml:space="preserve">     /        </w:t>
            </w:r>
            <w:proofErr w:type="gramStart"/>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roofErr w:type="gramEnd"/>
          </w:p>
        </w:tc>
      </w:tr>
      <w:tr w:rsidR="00E22263" w14:paraId="5C31002D" w14:textId="77777777">
        <w:trPr>
          <w:jc w:val="center"/>
        </w:trPr>
        <w:tc>
          <w:tcPr>
            <w:tcW w:w="1174" w:type="dxa"/>
            <w:vAlign w:val="center"/>
          </w:tcPr>
          <w:p w14:paraId="3867035C"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2.2.1</w:t>
            </w:r>
          </w:p>
        </w:tc>
        <w:tc>
          <w:tcPr>
            <w:tcW w:w="2746" w:type="dxa"/>
            <w:vAlign w:val="center"/>
          </w:tcPr>
          <w:p w14:paraId="62F8B23E"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供应商要求澄清采购文件的</w:t>
            </w:r>
            <w:r>
              <w:rPr>
                <w:rFonts w:ascii="宋体" w:eastAsia="宋体" w:hAnsi="宋体" w:cs="宋体" w:hint="eastAsia"/>
                <w:sz w:val="24"/>
              </w:rPr>
              <w:t>截止</w:t>
            </w:r>
            <w:r>
              <w:rPr>
                <w:rFonts w:asciiTheme="minorEastAsia" w:hAnsiTheme="minorEastAsia" w:cstheme="minorEastAsia" w:hint="eastAsia"/>
                <w:sz w:val="24"/>
              </w:rPr>
              <w:t>时间</w:t>
            </w:r>
          </w:p>
        </w:tc>
        <w:tc>
          <w:tcPr>
            <w:tcW w:w="6151" w:type="dxa"/>
            <w:vAlign w:val="center"/>
          </w:tcPr>
          <w:p w14:paraId="79DADBD9" w14:textId="6FA00F11" w:rsidR="00E22263" w:rsidRDefault="00000000">
            <w:pPr>
              <w:wordWrap w:val="0"/>
              <w:topLinePunct/>
              <w:spacing w:line="400" w:lineRule="exact"/>
              <w:ind w:firstLineChars="200" w:firstLine="480"/>
              <w:rPr>
                <w:rFonts w:asciiTheme="minorEastAsia" w:hAnsiTheme="minorEastAsia" w:cstheme="minorEastAsia" w:hint="eastAsia"/>
                <w:sz w:val="24"/>
              </w:rPr>
            </w:pPr>
            <w:r>
              <w:rPr>
                <w:rFonts w:asciiTheme="majorEastAsia" w:eastAsiaTheme="majorEastAsia" w:hAnsiTheme="majorEastAsia" w:cstheme="majorEastAsia" w:hint="eastAsia"/>
                <w:sz w:val="24"/>
                <w:u w:val="single"/>
              </w:rPr>
              <w:t xml:space="preserve">  </w:t>
            </w:r>
            <w:proofErr w:type="gramStart"/>
            <w:r w:rsidR="00287C60">
              <w:rPr>
                <w:rFonts w:asciiTheme="majorEastAsia" w:eastAsiaTheme="majorEastAsia" w:hAnsiTheme="majorEastAsia" w:cstheme="majorEastAsia" w:hint="eastAsia"/>
                <w:sz w:val="24"/>
                <w:u w:val="single"/>
              </w:rPr>
              <w:t>2026</w:t>
            </w:r>
            <w:r>
              <w:rPr>
                <w:rFonts w:asciiTheme="majorEastAsia" w:eastAsiaTheme="majorEastAsia" w:hAnsiTheme="majorEastAsia" w:cstheme="majorEastAsia" w:hint="eastAsia"/>
                <w:sz w:val="24"/>
                <w:u w:val="single"/>
              </w:rPr>
              <w:t xml:space="preserve">  </w:t>
            </w:r>
            <w:r>
              <w:rPr>
                <w:rFonts w:asciiTheme="majorEastAsia" w:eastAsiaTheme="majorEastAsia" w:hAnsiTheme="majorEastAsia" w:cstheme="majorEastAsia" w:hint="eastAsia"/>
                <w:sz w:val="24"/>
              </w:rPr>
              <w:t>年</w:t>
            </w:r>
            <w:proofErr w:type="gramEnd"/>
            <w:r>
              <w:rPr>
                <w:rFonts w:asciiTheme="majorEastAsia" w:eastAsiaTheme="majorEastAsia" w:hAnsiTheme="majorEastAsia" w:cstheme="majorEastAsia" w:hint="eastAsia"/>
                <w:sz w:val="24"/>
                <w:u w:val="single"/>
              </w:rPr>
              <w:t xml:space="preserve">  </w:t>
            </w:r>
            <w:proofErr w:type="gramStart"/>
            <w:r w:rsidR="00287C60">
              <w:rPr>
                <w:rFonts w:asciiTheme="majorEastAsia" w:eastAsiaTheme="majorEastAsia" w:hAnsiTheme="majorEastAsia" w:cstheme="majorEastAsia" w:hint="eastAsia"/>
                <w:sz w:val="24"/>
                <w:u w:val="single"/>
              </w:rPr>
              <w:t>8</w:t>
            </w:r>
            <w:r>
              <w:rPr>
                <w:rFonts w:asciiTheme="majorEastAsia" w:eastAsiaTheme="majorEastAsia" w:hAnsiTheme="majorEastAsia" w:cstheme="majorEastAsia" w:hint="eastAsia"/>
                <w:sz w:val="24"/>
                <w:u w:val="single"/>
              </w:rPr>
              <w:t xml:space="preserve">  </w:t>
            </w:r>
            <w:r>
              <w:rPr>
                <w:rFonts w:asciiTheme="majorEastAsia" w:eastAsiaTheme="majorEastAsia" w:hAnsiTheme="majorEastAsia" w:cstheme="majorEastAsia" w:hint="eastAsia"/>
                <w:sz w:val="24"/>
              </w:rPr>
              <w:t>月</w:t>
            </w:r>
            <w:proofErr w:type="gramEnd"/>
            <w:r>
              <w:rPr>
                <w:rFonts w:asciiTheme="majorEastAsia" w:eastAsiaTheme="majorEastAsia" w:hAnsiTheme="majorEastAsia" w:cstheme="majorEastAsia" w:hint="eastAsia"/>
                <w:sz w:val="24"/>
                <w:u w:val="single"/>
              </w:rPr>
              <w:t xml:space="preserve">  </w:t>
            </w:r>
            <w:proofErr w:type="gramStart"/>
            <w:r w:rsidR="00287C60">
              <w:rPr>
                <w:rFonts w:asciiTheme="majorEastAsia" w:eastAsiaTheme="majorEastAsia" w:hAnsiTheme="majorEastAsia" w:cstheme="majorEastAsia" w:hint="eastAsia"/>
                <w:sz w:val="24"/>
                <w:u w:val="single"/>
              </w:rPr>
              <w:t>24</w:t>
            </w:r>
            <w:r>
              <w:rPr>
                <w:rFonts w:asciiTheme="majorEastAsia" w:eastAsiaTheme="majorEastAsia" w:hAnsiTheme="majorEastAsia" w:cstheme="majorEastAsia" w:hint="eastAsia"/>
                <w:sz w:val="24"/>
                <w:u w:val="single"/>
              </w:rPr>
              <w:t xml:space="preserve">  </w:t>
            </w:r>
            <w:r>
              <w:rPr>
                <w:rFonts w:asciiTheme="majorEastAsia" w:eastAsiaTheme="majorEastAsia" w:hAnsiTheme="majorEastAsia" w:cstheme="majorEastAsia" w:hint="eastAsia"/>
                <w:sz w:val="24"/>
              </w:rPr>
              <w:t>日</w:t>
            </w:r>
            <w:proofErr w:type="gramEnd"/>
            <w:r>
              <w:rPr>
                <w:rFonts w:asciiTheme="majorEastAsia" w:eastAsiaTheme="majorEastAsia" w:hAnsiTheme="majorEastAsia" w:cstheme="majorEastAsia" w:hint="eastAsia"/>
                <w:sz w:val="24"/>
              </w:rPr>
              <w:t>17:00。</w:t>
            </w:r>
          </w:p>
        </w:tc>
      </w:tr>
      <w:tr w:rsidR="00E22263" w14:paraId="440969BD" w14:textId="77777777">
        <w:trPr>
          <w:jc w:val="center"/>
        </w:trPr>
        <w:tc>
          <w:tcPr>
            <w:tcW w:w="1174" w:type="dxa"/>
            <w:vAlign w:val="center"/>
          </w:tcPr>
          <w:p w14:paraId="5EE0B15C"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2.2.2</w:t>
            </w:r>
          </w:p>
        </w:tc>
        <w:tc>
          <w:tcPr>
            <w:tcW w:w="2746" w:type="dxa"/>
            <w:vAlign w:val="center"/>
          </w:tcPr>
          <w:p w14:paraId="6D010FA7" w14:textId="77777777" w:rsidR="00E22263" w:rsidRDefault="00000000">
            <w:pPr>
              <w:pStyle w:val="TableParagraph"/>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采购文件澄清</w:t>
            </w:r>
          </w:p>
          <w:p w14:paraId="5CC275D3"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、补充、修改的截止时间</w:t>
            </w:r>
          </w:p>
        </w:tc>
        <w:tc>
          <w:tcPr>
            <w:tcW w:w="6151" w:type="dxa"/>
            <w:vAlign w:val="center"/>
          </w:tcPr>
          <w:p w14:paraId="2B2EF8BE" w14:textId="305C5B19" w:rsidR="00E22263" w:rsidRDefault="00000000">
            <w:pPr>
              <w:wordWrap w:val="0"/>
              <w:topLinePunct/>
              <w:spacing w:line="400" w:lineRule="exact"/>
              <w:ind w:firstLineChars="200" w:firstLine="480"/>
              <w:rPr>
                <w:rFonts w:ascii="宋体" w:eastAsia="宋体" w:hAnsi="宋体" w:cs="宋体" w:hint="eastAsia"/>
                <w:sz w:val="24"/>
              </w:rPr>
            </w:pPr>
            <w:r>
              <w:rPr>
                <w:rFonts w:asciiTheme="majorEastAsia" w:eastAsiaTheme="majorEastAsia" w:hAnsiTheme="majorEastAsia" w:cstheme="majorEastAsia" w:hint="eastAsia"/>
                <w:sz w:val="24"/>
                <w:u w:val="single"/>
              </w:rPr>
              <w:t xml:space="preserve">  </w:t>
            </w:r>
            <w:proofErr w:type="gramStart"/>
            <w:r w:rsidR="00287C60">
              <w:rPr>
                <w:rFonts w:asciiTheme="majorEastAsia" w:eastAsiaTheme="majorEastAsia" w:hAnsiTheme="majorEastAsia" w:cstheme="majorEastAsia" w:hint="eastAsia"/>
                <w:sz w:val="24"/>
                <w:u w:val="single"/>
              </w:rPr>
              <w:t>2026</w:t>
            </w:r>
            <w:r>
              <w:rPr>
                <w:rFonts w:asciiTheme="majorEastAsia" w:eastAsiaTheme="majorEastAsia" w:hAnsiTheme="majorEastAsia" w:cstheme="majorEastAsia" w:hint="eastAsia"/>
                <w:sz w:val="24"/>
                <w:u w:val="single"/>
              </w:rPr>
              <w:t xml:space="preserve">  </w:t>
            </w:r>
            <w:r>
              <w:rPr>
                <w:rFonts w:asciiTheme="majorEastAsia" w:eastAsiaTheme="majorEastAsia" w:hAnsiTheme="majorEastAsia" w:cstheme="majorEastAsia" w:hint="eastAsia"/>
                <w:sz w:val="24"/>
              </w:rPr>
              <w:t>年</w:t>
            </w:r>
            <w:proofErr w:type="gramEnd"/>
            <w:r>
              <w:rPr>
                <w:rFonts w:asciiTheme="majorEastAsia" w:eastAsiaTheme="majorEastAsia" w:hAnsiTheme="majorEastAsia" w:cstheme="majorEastAsia" w:hint="eastAsia"/>
                <w:sz w:val="24"/>
                <w:u w:val="single"/>
              </w:rPr>
              <w:t xml:space="preserve">  </w:t>
            </w:r>
            <w:proofErr w:type="gramStart"/>
            <w:r w:rsidR="00287C60">
              <w:rPr>
                <w:rFonts w:asciiTheme="majorEastAsia" w:eastAsiaTheme="majorEastAsia" w:hAnsiTheme="majorEastAsia" w:cstheme="majorEastAsia" w:hint="eastAsia"/>
                <w:sz w:val="24"/>
                <w:u w:val="single"/>
              </w:rPr>
              <w:t>8</w:t>
            </w:r>
            <w:r>
              <w:rPr>
                <w:rFonts w:asciiTheme="majorEastAsia" w:eastAsiaTheme="majorEastAsia" w:hAnsiTheme="majorEastAsia" w:cstheme="majorEastAsia" w:hint="eastAsia"/>
                <w:sz w:val="24"/>
                <w:u w:val="single"/>
              </w:rPr>
              <w:t xml:space="preserve">  </w:t>
            </w:r>
            <w:r>
              <w:rPr>
                <w:rFonts w:asciiTheme="majorEastAsia" w:eastAsiaTheme="majorEastAsia" w:hAnsiTheme="majorEastAsia" w:cstheme="majorEastAsia" w:hint="eastAsia"/>
                <w:sz w:val="24"/>
              </w:rPr>
              <w:t>月</w:t>
            </w:r>
            <w:proofErr w:type="gramEnd"/>
            <w:r>
              <w:rPr>
                <w:rFonts w:asciiTheme="majorEastAsia" w:eastAsiaTheme="majorEastAsia" w:hAnsiTheme="majorEastAsia" w:cstheme="majorEastAsia" w:hint="eastAsia"/>
                <w:sz w:val="24"/>
                <w:u w:val="single"/>
              </w:rPr>
              <w:t xml:space="preserve">  </w:t>
            </w:r>
            <w:proofErr w:type="gramStart"/>
            <w:r w:rsidR="00287C60">
              <w:rPr>
                <w:rFonts w:asciiTheme="majorEastAsia" w:eastAsiaTheme="majorEastAsia" w:hAnsiTheme="majorEastAsia" w:cstheme="majorEastAsia" w:hint="eastAsia"/>
                <w:sz w:val="24"/>
                <w:u w:val="single"/>
              </w:rPr>
              <w:t>24</w:t>
            </w:r>
            <w:r>
              <w:rPr>
                <w:rFonts w:asciiTheme="majorEastAsia" w:eastAsiaTheme="majorEastAsia" w:hAnsiTheme="majorEastAsia" w:cstheme="majorEastAsia" w:hint="eastAsia"/>
                <w:sz w:val="24"/>
                <w:u w:val="single"/>
              </w:rPr>
              <w:t xml:space="preserve">  </w:t>
            </w:r>
            <w:r>
              <w:rPr>
                <w:rFonts w:asciiTheme="majorEastAsia" w:eastAsiaTheme="majorEastAsia" w:hAnsiTheme="majorEastAsia" w:cstheme="majorEastAsia" w:hint="eastAsia"/>
                <w:sz w:val="24"/>
              </w:rPr>
              <w:t>日</w:t>
            </w:r>
            <w:proofErr w:type="gramEnd"/>
            <w:r>
              <w:rPr>
                <w:rFonts w:asciiTheme="majorEastAsia" w:eastAsiaTheme="majorEastAsia" w:hAnsiTheme="majorEastAsia" w:cstheme="majorEastAsia" w:hint="eastAsia"/>
                <w:sz w:val="24"/>
              </w:rPr>
              <w:t>17:00。</w:t>
            </w:r>
          </w:p>
        </w:tc>
      </w:tr>
      <w:tr w:rsidR="00E22263" w14:paraId="14B6D997" w14:textId="77777777">
        <w:trPr>
          <w:trHeight w:val="90"/>
          <w:jc w:val="center"/>
        </w:trPr>
        <w:tc>
          <w:tcPr>
            <w:tcW w:w="1174" w:type="dxa"/>
            <w:vAlign w:val="center"/>
          </w:tcPr>
          <w:p w14:paraId="382A53E6"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3.3.1</w:t>
            </w:r>
          </w:p>
        </w:tc>
        <w:tc>
          <w:tcPr>
            <w:tcW w:w="2746" w:type="dxa"/>
            <w:vAlign w:val="center"/>
          </w:tcPr>
          <w:p w14:paraId="4AE16908"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响应保证金</w:t>
            </w:r>
          </w:p>
        </w:tc>
        <w:tc>
          <w:tcPr>
            <w:tcW w:w="6151" w:type="dxa"/>
          </w:tcPr>
          <w:p w14:paraId="448746E0" w14:textId="77777777" w:rsidR="00E22263" w:rsidRDefault="00000000">
            <w:pPr>
              <w:wordWrap w:val="0"/>
              <w:topLinePunct/>
              <w:spacing w:line="440" w:lineRule="exact"/>
              <w:ind w:firstLineChars="500" w:firstLine="1200"/>
              <w:jc w:val="left"/>
              <w:rPr>
                <w:rFonts w:asciiTheme="minorEastAsia" w:hAnsiTheme="minorEastAsia" w:cstheme="minorEastAsia" w:hint="eastAsia"/>
                <w:sz w:val="24"/>
              </w:rPr>
            </w:pPr>
            <w:r>
              <w:rPr>
                <w:rFonts w:ascii="宋体" w:eastAsia="宋体" w:hAnsi="宋体" w:hint="eastAsia"/>
                <w:sz w:val="24"/>
                <w:highlight w:val="yellow"/>
              </w:rPr>
              <w:t>本项目不设响应保证金</w:t>
            </w:r>
            <w:r>
              <w:rPr>
                <w:rFonts w:ascii="宋体" w:eastAsia="宋体" w:hAnsi="宋体"/>
                <w:sz w:val="24"/>
                <w:highlight w:val="yellow"/>
              </w:rPr>
              <w:t>。</w:t>
            </w:r>
          </w:p>
        </w:tc>
      </w:tr>
      <w:tr w:rsidR="00E22263" w14:paraId="2684FA72" w14:textId="77777777">
        <w:trPr>
          <w:trHeight w:val="793"/>
          <w:jc w:val="center"/>
        </w:trPr>
        <w:tc>
          <w:tcPr>
            <w:tcW w:w="1174" w:type="dxa"/>
            <w:vAlign w:val="center"/>
          </w:tcPr>
          <w:p w14:paraId="45C64401"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3.3.4</w:t>
            </w:r>
          </w:p>
        </w:tc>
        <w:tc>
          <w:tcPr>
            <w:tcW w:w="2746" w:type="dxa"/>
            <w:vAlign w:val="center"/>
          </w:tcPr>
          <w:p w14:paraId="622BC582"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其他可以不予退还响应保证金的情形</w:t>
            </w:r>
          </w:p>
        </w:tc>
        <w:tc>
          <w:tcPr>
            <w:tcW w:w="6151" w:type="dxa"/>
            <w:vAlign w:val="center"/>
          </w:tcPr>
          <w:p w14:paraId="444502B0" w14:textId="77777777" w:rsidR="00E22263" w:rsidRDefault="00000000">
            <w:pPr>
              <w:wordWrap w:val="0"/>
              <w:topLinePunct/>
              <w:spacing w:line="440" w:lineRule="exact"/>
              <w:ind w:firstLineChars="200" w:firstLine="480"/>
              <w:rPr>
                <w:rFonts w:ascii="宋体" w:eastAsia="宋体" w:hAnsi="宋体" w:cs="宋体" w:hint="eastAsia"/>
                <w:sz w:val="24"/>
              </w:rPr>
            </w:pPr>
            <w:r>
              <w:rPr>
                <w:rFonts w:asciiTheme="minorEastAsia" w:hAnsiTheme="minorEastAsia" w:cstheme="minorEastAsia" w:hint="eastAsia"/>
                <w:sz w:val="24"/>
              </w:rPr>
              <w:t>无</w:t>
            </w:r>
          </w:p>
        </w:tc>
      </w:tr>
      <w:tr w:rsidR="00E22263" w14:paraId="633F4500" w14:textId="77777777">
        <w:trPr>
          <w:trHeight w:val="655"/>
          <w:jc w:val="center"/>
        </w:trPr>
        <w:tc>
          <w:tcPr>
            <w:tcW w:w="1174" w:type="dxa"/>
            <w:vAlign w:val="center"/>
          </w:tcPr>
          <w:p w14:paraId="5688BF74"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3.4.4</w:t>
            </w:r>
          </w:p>
        </w:tc>
        <w:tc>
          <w:tcPr>
            <w:tcW w:w="2746" w:type="dxa"/>
            <w:vAlign w:val="center"/>
          </w:tcPr>
          <w:p w14:paraId="5725AF63"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最高限价</w:t>
            </w:r>
          </w:p>
        </w:tc>
        <w:tc>
          <w:tcPr>
            <w:tcW w:w="6151" w:type="dxa"/>
          </w:tcPr>
          <w:p w14:paraId="5BC65888" w14:textId="77777777" w:rsidR="00E22263" w:rsidRDefault="00000000">
            <w:pPr>
              <w:wordWrap w:val="0"/>
              <w:topLinePunct/>
              <w:spacing w:line="400" w:lineRule="exact"/>
              <w:ind w:firstLineChars="200" w:firstLine="480"/>
              <w:jc w:val="left"/>
              <w:rPr>
                <w:rFonts w:ascii="宋体" w:eastAsia="宋体" w:hAnsi="宋体" w:cs="宋体" w:hint="eastAsia"/>
                <w:sz w:val="24"/>
              </w:rPr>
            </w:pPr>
            <w:r>
              <w:rPr>
                <w:rFonts w:asciiTheme="minorEastAsia" w:hAnsiTheme="minorEastAsia" w:cstheme="minorEastAsia" w:hint="eastAsia"/>
                <w:sz w:val="24"/>
              </w:rPr>
              <w:t>最高限价：</w:t>
            </w:r>
            <w:r>
              <w:rPr>
                <w:rFonts w:asciiTheme="minorEastAsia" w:hAnsiTheme="minorEastAsia" w:cstheme="minorEastAsia" w:hint="eastAsia"/>
                <w:sz w:val="24"/>
                <w:u w:val="single"/>
              </w:rPr>
              <w:t xml:space="preserve"> </w:t>
            </w:r>
            <w:r>
              <w:rPr>
                <w:rFonts w:ascii="宋体" w:hAnsi="宋体" w:cs="宋体" w:hint="eastAsia"/>
                <w:sz w:val="24"/>
                <w:u w:val="single"/>
              </w:rPr>
              <w:t>280.2400</w:t>
            </w:r>
            <w:proofErr w:type="gramStart"/>
            <w:r>
              <w:rPr>
                <w:rFonts w:ascii="宋体" w:hAnsi="宋体" w:cs="宋体" w:hint="eastAsia"/>
                <w:sz w:val="24"/>
                <w:u w:val="single"/>
              </w:rPr>
              <w:t>万元</w:t>
            </w:r>
            <w:r>
              <w:rPr>
                <w:rFonts w:asciiTheme="minorEastAsia" w:hAnsiTheme="minorEastAsia" w:cstheme="minorEastAsia" w:hint="eastAsia"/>
                <w:sz w:val="24"/>
                <w:u w:val="single"/>
              </w:rPr>
              <w:t xml:space="preserve">  </w:t>
            </w:r>
            <w:r>
              <w:rPr>
                <w:rFonts w:asciiTheme="minorEastAsia" w:hAnsiTheme="minorEastAsia" w:cstheme="minorEastAsia" w:hint="eastAsia"/>
                <w:sz w:val="24"/>
              </w:rPr>
              <w:t>。</w:t>
            </w:r>
            <w:proofErr w:type="gramEnd"/>
          </w:p>
        </w:tc>
      </w:tr>
      <w:tr w:rsidR="00E22263" w14:paraId="26D2E0A9" w14:textId="77777777">
        <w:trPr>
          <w:jc w:val="center"/>
        </w:trPr>
        <w:tc>
          <w:tcPr>
            <w:tcW w:w="1174" w:type="dxa"/>
            <w:vAlign w:val="center"/>
          </w:tcPr>
          <w:p w14:paraId="0D470AE9"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5</w:t>
            </w:r>
          </w:p>
        </w:tc>
        <w:tc>
          <w:tcPr>
            <w:tcW w:w="2746" w:type="dxa"/>
            <w:vAlign w:val="center"/>
          </w:tcPr>
          <w:p w14:paraId="797A546C"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是否公开开启响应文件</w:t>
            </w:r>
          </w:p>
        </w:tc>
        <w:tc>
          <w:tcPr>
            <w:tcW w:w="6151" w:type="dxa"/>
          </w:tcPr>
          <w:p w14:paraId="6505B3E2" w14:textId="77777777" w:rsidR="00E22263" w:rsidRDefault="00000000">
            <w:pPr>
              <w:wordWrap w:val="0"/>
              <w:topLinePunct/>
              <w:spacing w:line="400" w:lineRule="exact"/>
              <w:jc w:val="left"/>
              <w:rPr>
                <w:rFonts w:asciiTheme="minorEastAsia" w:hAnsiTheme="minorEastAsia" w:cstheme="minorEastAsia" w:hint="eastAsia"/>
                <w:sz w:val="24"/>
                <w:u w:val="single"/>
              </w:rPr>
            </w:pPr>
            <w:r>
              <w:rPr>
                <w:rFonts w:asciiTheme="minorEastAsia" w:hAnsiTheme="minorEastAsia" w:cstheme="minorEastAsia" w:hint="eastAsia"/>
                <w:sz w:val="24"/>
              </w:rPr>
              <w:t>是，开启地点：</w:t>
            </w:r>
            <w:r>
              <w:rPr>
                <w:rFonts w:asciiTheme="minorEastAsia" w:hAnsiTheme="minorEastAsia" w:cstheme="minorEastAsia" w:hint="eastAsia"/>
                <w:sz w:val="24"/>
                <w:u w:val="single"/>
              </w:rPr>
              <w:t>“杭钢集团电子招标采购平台”本项目开启大厅。</w:t>
            </w:r>
          </w:p>
        </w:tc>
      </w:tr>
      <w:tr w:rsidR="00E22263" w14:paraId="328FD394" w14:textId="77777777">
        <w:trPr>
          <w:jc w:val="center"/>
        </w:trPr>
        <w:tc>
          <w:tcPr>
            <w:tcW w:w="1174" w:type="dxa"/>
            <w:vAlign w:val="center"/>
          </w:tcPr>
          <w:p w14:paraId="03017B08"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6.1.4</w:t>
            </w:r>
          </w:p>
        </w:tc>
        <w:tc>
          <w:tcPr>
            <w:tcW w:w="2746" w:type="dxa"/>
            <w:vAlign w:val="center"/>
          </w:tcPr>
          <w:p w14:paraId="6AD987E5"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推荐候选成交供应商的数量</w:t>
            </w:r>
          </w:p>
        </w:tc>
        <w:tc>
          <w:tcPr>
            <w:tcW w:w="6151" w:type="dxa"/>
            <w:vAlign w:val="center"/>
          </w:tcPr>
          <w:p w14:paraId="363F398E" w14:textId="77777777" w:rsidR="00E22263" w:rsidRDefault="00000000">
            <w:pPr>
              <w:wordWrap w:val="0"/>
              <w:topLinePunct/>
              <w:spacing w:line="400" w:lineRule="exact"/>
              <w:ind w:firstLineChars="200" w:firstLine="480"/>
              <w:rPr>
                <w:rFonts w:asciiTheme="minorEastAsia" w:hAnsiTheme="minorEastAsia" w:cstheme="minorEastAsia" w:hint="eastAsia"/>
                <w:sz w:val="24"/>
                <w:u w:val="single"/>
              </w:rPr>
            </w:pPr>
            <w:r>
              <w:rPr>
                <w:rFonts w:asciiTheme="minorEastAsia" w:hAnsiTheme="minorEastAsia" w:cstheme="minorEastAsia" w:hint="eastAsia"/>
                <w:sz w:val="24"/>
              </w:rPr>
              <w:t>数量：</w:t>
            </w:r>
            <w:r>
              <w:rPr>
                <w:rFonts w:asciiTheme="minorEastAsia" w:hAnsiTheme="minorEastAsia" w:cstheme="minorEastAsia" w:hint="eastAsia"/>
                <w:sz w:val="24"/>
                <w:u w:val="single"/>
              </w:rPr>
              <w:t xml:space="preserve">  </w:t>
            </w:r>
            <w:proofErr w:type="gramStart"/>
            <w:r>
              <w:rPr>
                <w:rFonts w:asciiTheme="minorEastAsia" w:hAnsiTheme="minorEastAsia" w:cstheme="minorEastAsia" w:hint="eastAsia"/>
                <w:sz w:val="24"/>
                <w:u w:val="single"/>
              </w:rPr>
              <w:t xml:space="preserve">1  </w:t>
            </w:r>
            <w:r>
              <w:rPr>
                <w:rFonts w:asciiTheme="minorEastAsia" w:hAnsiTheme="minorEastAsia" w:cstheme="minorEastAsia" w:hint="eastAsia"/>
                <w:sz w:val="24"/>
              </w:rPr>
              <w:t>人</w:t>
            </w:r>
            <w:proofErr w:type="gramEnd"/>
            <w:r>
              <w:rPr>
                <w:rFonts w:asciiTheme="minorEastAsia" w:hAnsiTheme="minorEastAsia" w:cstheme="minorEastAsia" w:hint="eastAsia"/>
                <w:sz w:val="24"/>
              </w:rPr>
              <w:t>。</w:t>
            </w:r>
          </w:p>
        </w:tc>
      </w:tr>
      <w:tr w:rsidR="00E22263" w14:paraId="79EB5535" w14:textId="77777777">
        <w:trPr>
          <w:trHeight w:val="1272"/>
          <w:jc w:val="center"/>
        </w:trPr>
        <w:tc>
          <w:tcPr>
            <w:tcW w:w="1174" w:type="dxa"/>
            <w:vAlign w:val="center"/>
          </w:tcPr>
          <w:p w14:paraId="52B4AA2F"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10</w:t>
            </w:r>
          </w:p>
        </w:tc>
        <w:tc>
          <w:tcPr>
            <w:tcW w:w="2746" w:type="dxa"/>
            <w:vAlign w:val="center"/>
          </w:tcPr>
          <w:p w14:paraId="77F1A99C" w14:textId="77777777" w:rsidR="00E22263" w:rsidRDefault="00000000">
            <w:pPr>
              <w:wordWrap w:val="0"/>
              <w:topLinePunct/>
              <w:spacing w:line="400" w:lineRule="exact"/>
              <w:jc w:val="center"/>
              <w:rPr>
                <w:rFonts w:asciiTheme="minorEastAsia" w:hAnsiTheme="minorEastAsia" w:cstheme="minorEastAsia" w:hint="eastAsia"/>
                <w:sz w:val="24"/>
              </w:rPr>
            </w:pPr>
            <w:r>
              <w:rPr>
                <w:rFonts w:asciiTheme="minorEastAsia" w:hAnsiTheme="minorEastAsia" w:cstheme="minorEastAsia" w:hint="eastAsia"/>
                <w:sz w:val="24"/>
              </w:rPr>
              <w:t>需要补充的其他内容</w:t>
            </w:r>
          </w:p>
        </w:tc>
        <w:tc>
          <w:tcPr>
            <w:tcW w:w="6151" w:type="dxa"/>
          </w:tcPr>
          <w:p w14:paraId="0D04AC07" w14:textId="77777777" w:rsidR="00E22263" w:rsidRDefault="00000000">
            <w:pPr>
              <w:pStyle w:val="HTML"/>
              <w:wordWrap w:val="0"/>
              <w:topLinePunct/>
              <w:spacing w:line="400" w:lineRule="exact"/>
              <w:ind w:firstLineChars="200" w:firstLine="480"/>
            </w:pPr>
            <w:r>
              <w:t>递交响应文件的供应商不足三家时，</w:t>
            </w:r>
          </w:p>
          <w:p w14:paraId="074840D1" w14:textId="77777777" w:rsidR="00E22263" w:rsidRDefault="00000000">
            <w:pPr>
              <w:pStyle w:val="HTML"/>
              <w:wordWrap w:val="0"/>
              <w:topLinePunct/>
              <w:spacing w:line="400" w:lineRule="exact"/>
              <w:ind w:firstLineChars="200" w:firstLine="480"/>
            </w:pPr>
            <w:r>
              <w:t>应重新组织采购或经采购人核准后转为其他采购方式。</w:t>
            </w:r>
          </w:p>
        </w:tc>
      </w:tr>
    </w:tbl>
    <w:p w14:paraId="5430D6CD" w14:textId="77777777" w:rsidR="00E22263" w:rsidRDefault="00E22263">
      <w:pPr>
        <w:wordWrap w:val="0"/>
        <w:topLinePunct/>
        <w:spacing w:line="440" w:lineRule="exact"/>
        <w:ind w:leftChars="200" w:left="420"/>
        <w:rPr>
          <w:rFonts w:ascii="宋体" w:eastAsia="宋体" w:hAnsi="宋体" w:cs="宋体" w:hint="eastAsia"/>
          <w:sz w:val="24"/>
        </w:rPr>
      </w:pPr>
      <w:bookmarkStart w:id="66" w:name="_Toc16592"/>
      <w:bookmarkStart w:id="67" w:name="_Toc15128"/>
      <w:bookmarkStart w:id="68" w:name="_Toc14751"/>
      <w:bookmarkStart w:id="69" w:name="_Toc14704"/>
    </w:p>
    <w:p w14:paraId="70AD5CBF" w14:textId="77777777" w:rsidR="00E22263" w:rsidRDefault="00000000">
      <w:pPr>
        <w:numPr>
          <w:ilvl w:val="0"/>
          <w:numId w:val="2"/>
        </w:numPr>
        <w:wordWrap w:val="0"/>
        <w:topLinePunct/>
        <w:spacing w:line="440" w:lineRule="exact"/>
        <w:ind w:firstLineChars="200" w:firstLine="482"/>
        <w:jc w:val="left"/>
        <w:rPr>
          <w:rFonts w:ascii="宋体" w:eastAsia="宋体" w:hAnsi="宋体" w:cs="宋体" w:hint="eastAsia"/>
          <w:b/>
          <w:bCs/>
          <w:sz w:val="24"/>
        </w:rPr>
      </w:pPr>
      <w:bookmarkStart w:id="70" w:name="_Toc19717_WPSOffice_Level1"/>
      <w:r>
        <w:rPr>
          <w:rFonts w:ascii="宋体" w:eastAsia="宋体" w:hAnsi="宋体" w:cs="宋体" w:hint="eastAsia"/>
          <w:b/>
          <w:bCs/>
          <w:sz w:val="24"/>
        </w:rPr>
        <w:t>总则</w:t>
      </w:r>
      <w:bookmarkEnd w:id="66"/>
      <w:bookmarkEnd w:id="67"/>
      <w:bookmarkEnd w:id="68"/>
      <w:bookmarkEnd w:id="69"/>
      <w:bookmarkEnd w:id="70"/>
    </w:p>
    <w:p w14:paraId="45CC0944"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bookmarkStart w:id="71" w:name="_Toc28547"/>
      <w:bookmarkStart w:id="72" w:name="_Toc29937"/>
      <w:bookmarkStart w:id="73" w:name="_Toc9804"/>
      <w:bookmarkStart w:id="74" w:name="_Toc18005"/>
      <w:r>
        <w:rPr>
          <w:rFonts w:ascii="宋体" w:eastAsia="宋体" w:hAnsi="宋体" w:cs="宋体" w:hint="eastAsia"/>
          <w:bCs/>
          <w:sz w:val="24"/>
        </w:rPr>
        <w:t>1.1</w:t>
      </w:r>
      <w:bookmarkStart w:id="75" w:name="_Toc18795"/>
      <w:bookmarkStart w:id="76" w:name="_Toc20267"/>
      <w:bookmarkStart w:id="77" w:name="_Toc14359"/>
      <w:bookmarkStart w:id="78" w:name="_Toc2911"/>
      <w:bookmarkEnd w:id="71"/>
      <w:bookmarkEnd w:id="72"/>
      <w:bookmarkEnd w:id="73"/>
      <w:bookmarkEnd w:id="74"/>
      <w:r>
        <w:rPr>
          <w:rFonts w:ascii="宋体" w:eastAsia="宋体" w:hAnsi="宋体" w:cs="宋体" w:hint="eastAsia"/>
          <w:bCs/>
          <w:sz w:val="24"/>
        </w:rPr>
        <w:t>“比价</w:t>
      </w:r>
      <w:r>
        <w:rPr>
          <w:rFonts w:ascii="宋体" w:eastAsia="宋体" w:hAnsi="宋体" w:cs="宋体"/>
          <w:bCs/>
          <w:sz w:val="24"/>
        </w:rPr>
        <w:t>采购</w:t>
      </w:r>
      <w:r>
        <w:rPr>
          <w:rFonts w:ascii="宋体" w:eastAsia="宋体" w:hAnsi="宋体" w:cs="宋体" w:hint="eastAsia"/>
          <w:bCs/>
          <w:sz w:val="24"/>
        </w:rPr>
        <w:t>”</w:t>
      </w:r>
      <w:r>
        <w:rPr>
          <w:rFonts w:ascii="宋体" w:eastAsia="宋体" w:hAnsi="宋体" w:cs="宋体"/>
          <w:bCs/>
          <w:sz w:val="24"/>
        </w:rPr>
        <w:t>是指</w:t>
      </w:r>
      <w:r>
        <w:rPr>
          <w:rFonts w:ascii="宋体" w:eastAsia="宋体" w:hAnsi="宋体" w:cs="宋体" w:hint="eastAsia"/>
          <w:bCs/>
          <w:sz w:val="24"/>
        </w:rPr>
        <w:t>评审小组对供应商递交的响应文件进行评审，</w:t>
      </w:r>
      <w:r>
        <w:rPr>
          <w:rFonts w:asciiTheme="minorEastAsia" w:hAnsiTheme="minorEastAsia" w:cstheme="minorEastAsia" w:hint="eastAsia"/>
          <w:sz w:val="24"/>
        </w:rPr>
        <w:t>按照采购文件规定的评审标准和方法确定成交候选人。</w:t>
      </w:r>
      <w:r>
        <w:rPr>
          <w:rFonts w:ascii="宋体" w:eastAsia="宋体" w:hAnsi="宋体" w:cs="宋体" w:hint="eastAsia"/>
          <w:bCs/>
          <w:sz w:val="24"/>
        </w:rPr>
        <w:t>采购人根据评审小组的评审结果，选择确定成交人的采购方式，</w:t>
      </w:r>
      <w:r>
        <w:rPr>
          <w:rFonts w:asciiTheme="minorEastAsia" w:hAnsiTheme="minorEastAsia" w:cstheme="minorEastAsia" w:hint="eastAsia"/>
          <w:sz w:val="24"/>
        </w:rPr>
        <w:t>也可以授权评审小组直接确定成交人</w:t>
      </w:r>
      <w:r>
        <w:rPr>
          <w:rFonts w:ascii="宋体" w:eastAsia="宋体" w:hAnsi="宋体" w:cs="宋体" w:hint="eastAsia"/>
          <w:bCs/>
          <w:sz w:val="24"/>
        </w:rPr>
        <w:t>。</w:t>
      </w:r>
    </w:p>
    <w:p w14:paraId="3F8C5589" w14:textId="77777777" w:rsidR="00E22263" w:rsidRDefault="00000000">
      <w:pPr>
        <w:wordWrap w:val="0"/>
        <w:topLinePunct/>
        <w:spacing w:line="440" w:lineRule="exact"/>
        <w:ind w:firstLineChars="200" w:firstLine="480"/>
        <w:jc w:val="left"/>
      </w:pPr>
      <w:r>
        <w:rPr>
          <w:rFonts w:ascii="宋体" w:eastAsia="宋体" w:hAnsi="宋体" w:cs="宋体" w:hint="eastAsia"/>
          <w:bCs/>
          <w:sz w:val="24"/>
        </w:rPr>
        <w:t>“供应商”是指提交响应文件和报价、参与采购活动的法人、其他组织，也可称为</w:t>
      </w:r>
      <w:r>
        <w:rPr>
          <w:rFonts w:ascii="宋体" w:eastAsia="宋体" w:hAnsi="宋体" w:cs="宋体" w:hint="eastAsia"/>
          <w:bCs/>
          <w:sz w:val="24"/>
        </w:rPr>
        <w:lastRenderedPageBreak/>
        <w:t>“响应人”。</w:t>
      </w:r>
    </w:p>
    <w:p w14:paraId="05BA4ED3"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hint="eastAsia"/>
          <w:bCs/>
          <w:sz w:val="24"/>
        </w:rPr>
        <w:t>1.2</w:t>
      </w:r>
      <w:bookmarkEnd w:id="75"/>
      <w:bookmarkEnd w:id="76"/>
      <w:bookmarkEnd w:id="77"/>
      <w:bookmarkEnd w:id="78"/>
      <w:r>
        <w:rPr>
          <w:rFonts w:ascii="宋体" w:eastAsia="宋体" w:hAnsi="宋体" w:cs="宋体"/>
          <w:bCs/>
          <w:sz w:val="24"/>
        </w:rPr>
        <w:t>采购项目概况和供应商资格要求</w:t>
      </w:r>
      <w:r>
        <w:rPr>
          <w:rFonts w:ascii="宋体" w:eastAsia="宋体" w:hAnsi="宋体" w:cs="宋体" w:hint="eastAsia"/>
          <w:bCs/>
          <w:sz w:val="24"/>
        </w:rPr>
        <w:t>见</w:t>
      </w:r>
      <w:r>
        <w:rPr>
          <w:rFonts w:ascii="宋体" w:eastAsia="宋体" w:hAnsi="宋体" w:cs="宋体"/>
          <w:bCs/>
          <w:sz w:val="24"/>
        </w:rPr>
        <w:t>第一章“</w:t>
      </w:r>
      <w:r>
        <w:rPr>
          <w:rFonts w:ascii="宋体" w:eastAsia="宋体" w:hAnsi="宋体" w:cs="宋体" w:hint="eastAsia"/>
          <w:bCs/>
          <w:sz w:val="24"/>
        </w:rPr>
        <w:t>采购公告”</w:t>
      </w:r>
      <w:bookmarkStart w:id="79" w:name="_Toc24577"/>
      <w:bookmarkStart w:id="80" w:name="_Toc3293"/>
      <w:bookmarkStart w:id="81" w:name="_Toc15080"/>
      <w:bookmarkStart w:id="82" w:name="_Toc29615"/>
      <w:r>
        <w:rPr>
          <w:rFonts w:ascii="宋体" w:eastAsia="宋体" w:hAnsi="宋体" w:cs="宋体" w:hint="eastAsia"/>
          <w:bCs/>
          <w:sz w:val="24"/>
        </w:rPr>
        <w:t>，联合体应递交联合体协议书，且联合体各方不得再以</w:t>
      </w:r>
      <w:proofErr w:type="gramStart"/>
      <w:r>
        <w:rPr>
          <w:rFonts w:ascii="宋体" w:eastAsia="宋体" w:hAnsi="宋体" w:cs="宋体" w:hint="eastAsia"/>
          <w:bCs/>
          <w:sz w:val="24"/>
        </w:rPr>
        <w:t>自已</w:t>
      </w:r>
      <w:proofErr w:type="gramEnd"/>
      <w:r>
        <w:rPr>
          <w:rFonts w:ascii="宋体" w:eastAsia="宋体" w:hAnsi="宋体" w:cs="宋体" w:hint="eastAsia"/>
          <w:bCs/>
          <w:sz w:val="24"/>
        </w:rPr>
        <w:t>名义单独或参加其他联合体参与本采购项目，否则相关响应文件均无效。联合体中有同类资质的供应商按照联合体分工承担相同工作的，按照资质等级较低的供应商确定资质等级。</w:t>
      </w:r>
    </w:p>
    <w:p w14:paraId="576EB743"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hint="eastAsia"/>
          <w:bCs/>
          <w:sz w:val="24"/>
        </w:rPr>
        <w:t>1.3</w:t>
      </w:r>
      <w:bookmarkEnd w:id="79"/>
      <w:bookmarkEnd w:id="80"/>
      <w:bookmarkEnd w:id="81"/>
      <w:bookmarkEnd w:id="82"/>
      <w:r>
        <w:rPr>
          <w:rFonts w:ascii="宋体" w:eastAsia="宋体" w:hAnsi="宋体" w:cs="宋体"/>
          <w:bCs/>
          <w:sz w:val="24"/>
        </w:rPr>
        <w:t>供应商准备和参加采购活动所发生的各种费用由供应商自行</w:t>
      </w:r>
      <w:r>
        <w:rPr>
          <w:rFonts w:ascii="宋体" w:eastAsia="宋体" w:hAnsi="宋体" w:cs="宋体" w:hint="eastAsia"/>
          <w:bCs/>
          <w:sz w:val="24"/>
        </w:rPr>
        <w:t>承</w:t>
      </w:r>
      <w:r>
        <w:rPr>
          <w:rFonts w:ascii="宋体" w:eastAsia="宋体" w:hAnsi="宋体" w:cs="宋体"/>
          <w:bCs/>
          <w:sz w:val="24"/>
        </w:rPr>
        <w:t>担</w:t>
      </w:r>
      <w:r>
        <w:rPr>
          <w:rFonts w:ascii="宋体" w:eastAsia="宋体" w:hAnsi="宋体" w:cs="宋体" w:hint="eastAsia"/>
          <w:bCs/>
          <w:sz w:val="24"/>
        </w:rPr>
        <w:t>。</w:t>
      </w:r>
      <w:bookmarkStart w:id="83" w:name="_Toc21250"/>
      <w:bookmarkStart w:id="84" w:name="_Toc18740"/>
      <w:bookmarkStart w:id="85" w:name="_Toc16319"/>
      <w:bookmarkStart w:id="86" w:name="_Toc918"/>
    </w:p>
    <w:p w14:paraId="4D797189"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hint="eastAsia"/>
          <w:bCs/>
          <w:sz w:val="24"/>
        </w:rPr>
        <w:t>1.4</w:t>
      </w:r>
      <w:bookmarkEnd w:id="83"/>
      <w:bookmarkEnd w:id="84"/>
      <w:bookmarkEnd w:id="85"/>
      <w:bookmarkEnd w:id="86"/>
      <w:r>
        <w:rPr>
          <w:rFonts w:ascii="宋体" w:eastAsia="宋体" w:hAnsi="宋体" w:cs="宋体"/>
          <w:bCs/>
          <w:sz w:val="24"/>
        </w:rPr>
        <w:t>参加</w:t>
      </w:r>
      <w:r>
        <w:rPr>
          <w:rFonts w:ascii="宋体" w:eastAsia="宋体" w:hAnsi="宋体" w:cs="宋体" w:hint="eastAsia"/>
          <w:bCs/>
          <w:sz w:val="24"/>
        </w:rPr>
        <w:t>比价</w:t>
      </w:r>
      <w:r>
        <w:rPr>
          <w:rFonts w:ascii="宋体" w:eastAsia="宋体" w:hAnsi="宋体" w:cs="宋体"/>
          <w:bCs/>
          <w:sz w:val="24"/>
        </w:rPr>
        <w:t>采购活动的各方应对采购文件和响应文件中的商业和技术等秘密保密</w:t>
      </w:r>
      <w:r>
        <w:rPr>
          <w:rFonts w:ascii="宋体" w:eastAsia="宋体" w:hAnsi="宋体" w:cs="宋体" w:hint="eastAsia"/>
          <w:bCs/>
          <w:sz w:val="24"/>
        </w:rPr>
        <w:t>，</w:t>
      </w:r>
      <w:r>
        <w:rPr>
          <w:rFonts w:ascii="宋体" w:eastAsia="宋体" w:hAnsi="宋体" w:cs="宋体"/>
          <w:bCs/>
          <w:sz w:val="24"/>
        </w:rPr>
        <w:t>否则应承</w:t>
      </w:r>
      <w:r>
        <w:rPr>
          <w:rFonts w:ascii="宋体" w:eastAsia="宋体" w:hAnsi="宋体" w:cs="宋体" w:hint="eastAsia"/>
          <w:bCs/>
          <w:sz w:val="24"/>
        </w:rPr>
        <w:t>担</w:t>
      </w:r>
      <w:r>
        <w:rPr>
          <w:rFonts w:ascii="宋体" w:eastAsia="宋体" w:hAnsi="宋体" w:cs="宋体"/>
          <w:bCs/>
          <w:sz w:val="24"/>
        </w:rPr>
        <w:t>相应的法律责任。</w:t>
      </w:r>
      <w:bookmarkStart w:id="87" w:name="_Toc16448"/>
      <w:bookmarkStart w:id="88" w:name="_Toc4398"/>
      <w:bookmarkStart w:id="89" w:name="_Toc2744"/>
      <w:bookmarkStart w:id="90" w:name="_Toc18033"/>
    </w:p>
    <w:p w14:paraId="470579B3"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hint="eastAsia"/>
          <w:bCs/>
          <w:sz w:val="24"/>
        </w:rPr>
        <w:t>1.5</w:t>
      </w:r>
      <w:bookmarkEnd w:id="87"/>
      <w:bookmarkEnd w:id="88"/>
      <w:bookmarkEnd w:id="89"/>
      <w:bookmarkEnd w:id="90"/>
      <w:r>
        <w:rPr>
          <w:rFonts w:ascii="宋体" w:eastAsia="宋体" w:hAnsi="宋体" w:cs="宋体"/>
          <w:bCs/>
          <w:sz w:val="24"/>
        </w:rPr>
        <w:t>采购文件和响应文件使用的语言文</w:t>
      </w:r>
      <w:r>
        <w:rPr>
          <w:rFonts w:ascii="宋体" w:eastAsia="宋体" w:hAnsi="宋体" w:cs="宋体" w:hint="eastAsia"/>
          <w:bCs/>
          <w:sz w:val="24"/>
        </w:rPr>
        <w:t>字</w:t>
      </w:r>
      <w:r>
        <w:rPr>
          <w:rFonts w:ascii="宋体" w:eastAsia="宋体" w:hAnsi="宋体" w:cs="宋体"/>
          <w:bCs/>
          <w:sz w:val="24"/>
        </w:rPr>
        <w:t>为中文。专用术语使用外文的</w:t>
      </w:r>
      <w:r>
        <w:rPr>
          <w:rFonts w:ascii="宋体" w:eastAsia="宋体" w:hAnsi="宋体" w:cs="宋体" w:hint="eastAsia"/>
          <w:bCs/>
          <w:sz w:val="24"/>
        </w:rPr>
        <w:t>，</w:t>
      </w:r>
      <w:r>
        <w:rPr>
          <w:rFonts w:ascii="宋体" w:eastAsia="宋体" w:hAnsi="宋体" w:cs="宋体"/>
          <w:bCs/>
          <w:sz w:val="24"/>
        </w:rPr>
        <w:t>应附有中文注释。</w:t>
      </w:r>
      <w:bookmarkStart w:id="91" w:name="_Toc19296"/>
      <w:bookmarkStart w:id="92" w:name="_Toc22845"/>
      <w:bookmarkStart w:id="93" w:name="_Toc29859"/>
      <w:bookmarkStart w:id="94" w:name="_Toc20362"/>
    </w:p>
    <w:p w14:paraId="381A9534"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hint="eastAsia"/>
          <w:bCs/>
          <w:sz w:val="24"/>
        </w:rPr>
        <w:t>1.6</w:t>
      </w:r>
      <w:bookmarkEnd w:id="91"/>
      <w:bookmarkEnd w:id="92"/>
      <w:bookmarkEnd w:id="93"/>
      <w:bookmarkEnd w:id="94"/>
      <w:r>
        <w:rPr>
          <w:rFonts w:ascii="宋体" w:eastAsia="宋体" w:hAnsi="宋体" w:cs="宋体"/>
          <w:bCs/>
          <w:sz w:val="24"/>
        </w:rPr>
        <w:t>所有计量均采用中华人民共和国法定计量单位</w:t>
      </w:r>
      <w:r>
        <w:rPr>
          <w:rFonts w:ascii="宋体" w:eastAsia="宋体" w:hAnsi="宋体" w:cs="宋体" w:hint="eastAsia"/>
          <w:bCs/>
          <w:sz w:val="24"/>
        </w:rPr>
        <w:t>。</w:t>
      </w:r>
      <w:bookmarkStart w:id="95" w:name="_Toc27070"/>
      <w:bookmarkStart w:id="96" w:name="_Toc23936"/>
      <w:bookmarkStart w:id="97" w:name="_Toc166"/>
      <w:bookmarkStart w:id="98" w:name="_Toc26765"/>
    </w:p>
    <w:p w14:paraId="6EDAC92C"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hint="eastAsia"/>
          <w:bCs/>
          <w:sz w:val="24"/>
        </w:rPr>
        <w:t>1.7踏勘现场</w:t>
      </w:r>
      <w:bookmarkEnd w:id="95"/>
      <w:bookmarkEnd w:id="96"/>
      <w:bookmarkEnd w:id="97"/>
      <w:bookmarkEnd w:id="98"/>
    </w:p>
    <w:p w14:paraId="5A64A2A8" w14:textId="77777777" w:rsidR="00E22263" w:rsidRDefault="00000000">
      <w:pPr>
        <w:wordWrap w:val="0"/>
        <w:topLinePunct/>
        <w:spacing w:line="440" w:lineRule="exact"/>
        <w:ind w:firstLineChars="200" w:firstLine="480"/>
        <w:jc w:val="left"/>
        <w:rPr>
          <w:rFonts w:ascii="宋体" w:eastAsia="宋体" w:hAnsi="宋体" w:cs="宋体" w:hint="eastAsia"/>
          <w:b/>
          <w:sz w:val="24"/>
        </w:rPr>
      </w:pPr>
      <w:r>
        <w:rPr>
          <w:rFonts w:ascii="宋体" w:eastAsia="宋体" w:hAnsi="宋体" w:cs="宋体"/>
          <w:bCs/>
          <w:sz w:val="24"/>
        </w:rPr>
        <w:t>1.7.1供应商</w:t>
      </w:r>
      <w:r>
        <w:rPr>
          <w:rFonts w:ascii="宋体" w:eastAsia="宋体" w:hAnsi="宋体" w:cs="宋体" w:hint="eastAsia"/>
          <w:bCs/>
          <w:sz w:val="24"/>
        </w:rPr>
        <w:t>须知前附表规定组织踏勘现场的，</w:t>
      </w:r>
      <w:r>
        <w:rPr>
          <w:rFonts w:ascii="宋体" w:eastAsia="宋体" w:hAnsi="宋体" w:cs="宋体"/>
          <w:bCs/>
          <w:sz w:val="24"/>
        </w:rPr>
        <w:t>采购人按供应商</w:t>
      </w:r>
      <w:r>
        <w:rPr>
          <w:rFonts w:ascii="宋体" w:eastAsia="宋体" w:hAnsi="宋体" w:cs="宋体" w:hint="eastAsia"/>
          <w:bCs/>
          <w:sz w:val="24"/>
        </w:rPr>
        <w:t>须知前附表规定</w:t>
      </w:r>
      <w:r>
        <w:rPr>
          <w:rFonts w:ascii="宋体" w:eastAsia="宋体" w:hAnsi="宋体" w:cs="宋体"/>
          <w:bCs/>
          <w:sz w:val="24"/>
        </w:rPr>
        <w:t>组织供应商踏勘项目现场。部分供应商未按时参加踏勘现场的</w:t>
      </w:r>
      <w:r>
        <w:rPr>
          <w:rFonts w:ascii="宋体" w:eastAsia="宋体" w:hAnsi="宋体" w:cs="宋体" w:hint="eastAsia"/>
          <w:bCs/>
          <w:sz w:val="24"/>
        </w:rPr>
        <w:t>，</w:t>
      </w:r>
      <w:r>
        <w:rPr>
          <w:rFonts w:ascii="宋体" w:eastAsia="宋体" w:hAnsi="宋体" w:cs="宋体"/>
          <w:bCs/>
          <w:sz w:val="24"/>
        </w:rPr>
        <w:t>不影响踏勘现场的正常进行。</w:t>
      </w:r>
    </w:p>
    <w:p w14:paraId="61C0E2AB"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hint="eastAsia"/>
          <w:bCs/>
          <w:sz w:val="24"/>
        </w:rPr>
        <w:t>1.</w:t>
      </w:r>
      <w:r>
        <w:rPr>
          <w:rFonts w:ascii="宋体" w:eastAsia="宋体" w:hAnsi="宋体" w:cs="宋体"/>
          <w:bCs/>
          <w:sz w:val="24"/>
        </w:rPr>
        <w:t>7.2供应商可自愿参加踏勘现场活动。除采购人的原因外</w:t>
      </w:r>
      <w:r>
        <w:rPr>
          <w:rFonts w:ascii="宋体" w:eastAsia="宋体" w:hAnsi="宋体" w:cs="宋体" w:hint="eastAsia"/>
          <w:bCs/>
          <w:sz w:val="24"/>
        </w:rPr>
        <w:t>，</w:t>
      </w:r>
      <w:r>
        <w:rPr>
          <w:rFonts w:ascii="宋体" w:eastAsia="宋体" w:hAnsi="宋体" w:cs="宋体"/>
          <w:bCs/>
          <w:sz w:val="24"/>
        </w:rPr>
        <w:t>采购人对供应</w:t>
      </w:r>
      <w:r>
        <w:rPr>
          <w:rFonts w:ascii="宋体" w:eastAsia="宋体" w:hAnsi="宋体" w:cs="宋体" w:hint="eastAsia"/>
          <w:bCs/>
          <w:sz w:val="24"/>
        </w:rPr>
        <w:t>商</w:t>
      </w:r>
      <w:r>
        <w:rPr>
          <w:rFonts w:ascii="宋体" w:eastAsia="宋体" w:hAnsi="宋体" w:cs="宋体"/>
          <w:bCs/>
          <w:sz w:val="24"/>
        </w:rPr>
        <w:t>参加踏勘现场</w:t>
      </w:r>
      <w:r>
        <w:rPr>
          <w:rFonts w:ascii="宋体" w:eastAsia="宋体" w:hAnsi="宋体" w:cs="宋体" w:hint="eastAsia"/>
          <w:bCs/>
          <w:sz w:val="24"/>
        </w:rPr>
        <w:t>中</w:t>
      </w:r>
      <w:r>
        <w:rPr>
          <w:rFonts w:ascii="宋体" w:eastAsia="宋体" w:hAnsi="宋体" w:cs="宋体"/>
          <w:bCs/>
          <w:sz w:val="24"/>
        </w:rPr>
        <w:t>所发生的人员伤亡和财产损失不承担责任。</w:t>
      </w:r>
    </w:p>
    <w:p w14:paraId="3FC49994"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bCs/>
          <w:sz w:val="24"/>
        </w:rPr>
        <w:t>1.7.3采购人在</w:t>
      </w:r>
      <w:r>
        <w:rPr>
          <w:rFonts w:ascii="宋体" w:eastAsia="宋体" w:hAnsi="宋体" w:cs="宋体" w:hint="eastAsia"/>
          <w:bCs/>
          <w:sz w:val="24"/>
        </w:rPr>
        <w:t>踏勘</w:t>
      </w:r>
      <w:r>
        <w:rPr>
          <w:rFonts w:ascii="宋体" w:eastAsia="宋体" w:hAnsi="宋体" w:cs="宋体"/>
          <w:bCs/>
          <w:sz w:val="24"/>
        </w:rPr>
        <w:t>现场中介绍的</w:t>
      </w:r>
      <w:r>
        <w:rPr>
          <w:rFonts w:ascii="宋体" w:eastAsia="宋体" w:hAnsi="宋体" w:cs="宋体" w:hint="eastAsia"/>
          <w:bCs/>
          <w:sz w:val="24"/>
        </w:rPr>
        <w:t>工</w:t>
      </w:r>
      <w:r>
        <w:rPr>
          <w:rFonts w:ascii="宋体" w:eastAsia="宋体" w:hAnsi="宋体" w:cs="宋体"/>
          <w:bCs/>
          <w:sz w:val="24"/>
        </w:rPr>
        <w:t>程场地和相关的</w:t>
      </w:r>
      <w:r>
        <w:rPr>
          <w:rFonts w:ascii="宋体" w:eastAsia="宋体" w:hAnsi="宋体" w:cs="宋体" w:hint="eastAsia"/>
          <w:bCs/>
          <w:sz w:val="24"/>
        </w:rPr>
        <w:t>周</w:t>
      </w:r>
      <w:r>
        <w:rPr>
          <w:rFonts w:ascii="宋体" w:eastAsia="宋体" w:hAnsi="宋体" w:cs="宋体"/>
          <w:bCs/>
          <w:sz w:val="24"/>
        </w:rPr>
        <w:t>边环境情况</w:t>
      </w:r>
      <w:r>
        <w:rPr>
          <w:rFonts w:ascii="宋体" w:eastAsia="宋体" w:hAnsi="宋体" w:cs="宋体" w:hint="eastAsia"/>
          <w:bCs/>
          <w:sz w:val="24"/>
        </w:rPr>
        <w:t>，</w:t>
      </w:r>
      <w:r>
        <w:rPr>
          <w:rFonts w:ascii="宋体" w:eastAsia="宋体" w:hAnsi="宋体" w:cs="宋体"/>
          <w:bCs/>
          <w:sz w:val="24"/>
        </w:rPr>
        <w:t>仅作为供应商编制响应文件的参考</w:t>
      </w:r>
      <w:r>
        <w:rPr>
          <w:rFonts w:ascii="宋体" w:eastAsia="宋体" w:hAnsi="宋体" w:cs="宋体" w:hint="eastAsia"/>
          <w:bCs/>
          <w:sz w:val="24"/>
        </w:rPr>
        <w:t>，</w:t>
      </w:r>
      <w:r>
        <w:rPr>
          <w:rFonts w:ascii="宋体" w:eastAsia="宋体" w:hAnsi="宋体" w:cs="宋体"/>
          <w:bCs/>
          <w:sz w:val="24"/>
        </w:rPr>
        <w:t>采购人不对供应商据此作出的判断和决策负责。</w:t>
      </w:r>
      <w:bookmarkStart w:id="99" w:name="_Toc28276"/>
      <w:bookmarkStart w:id="100" w:name="_Toc15165"/>
      <w:bookmarkStart w:id="101" w:name="_Toc9872"/>
      <w:bookmarkStart w:id="102" w:name="_Toc25018"/>
    </w:p>
    <w:p w14:paraId="7444AC56"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hint="eastAsia"/>
          <w:bCs/>
          <w:sz w:val="24"/>
        </w:rPr>
        <w:t>1.8</w:t>
      </w:r>
      <w:bookmarkStart w:id="103" w:name="_Toc18081"/>
      <w:bookmarkStart w:id="104" w:name="_Toc5103"/>
      <w:bookmarkStart w:id="105" w:name="_Toc3333"/>
      <w:bookmarkStart w:id="106" w:name="_Toc18062"/>
      <w:bookmarkEnd w:id="99"/>
      <w:bookmarkEnd w:id="100"/>
      <w:bookmarkEnd w:id="101"/>
      <w:bookmarkEnd w:id="102"/>
      <w:r>
        <w:rPr>
          <w:rFonts w:ascii="宋体" w:eastAsia="宋体" w:hAnsi="宋体" w:cs="宋体" w:hint="eastAsia"/>
          <w:bCs/>
          <w:sz w:val="24"/>
        </w:rPr>
        <w:t>供应商须知前附表规定召开比价采购预备会的，采购人按前附表规定的时间和地点召开比价采购预备会，澄清供应商提出的问题。</w:t>
      </w:r>
    </w:p>
    <w:p w14:paraId="09945CD3"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bookmarkStart w:id="107" w:name="_Toc3408"/>
      <w:bookmarkStart w:id="108" w:name="_Toc17789"/>
      <w:bookmarkStart w:id="109" w:name="_Toc32493"/>
      <w:bookmarkStart w:id="110" w:name="_Toc29501"/>
      <w:bookmarkEnd w:id="103"/>
      <w:bookmarkEnd w:id="104"/>
      <w:bookmarkEnd w:id="105"/>
      <w:bookmarkEnd w:id="106"/>
      <w:r>
        <w:rPr>
          <w:rFonts w:ascii="宋体" w:eastAsia="宋体" w:hAnsi="宋体" w:cs="宋体" w:hint="eastAsia"/>
          <w:bCs/>
          <w:sz w:val="24"/>
        </w:rPr>
        <w:t>1.9</w:t>
      </w:r>
      <w:r>
        <w:rPr>
          <w:rFonts w:ascii="宋体" w:eastAsia="宋体" w:hAnsi="宋体" w:cs="宋体"/>
          <w:bCs/>
          <w:sz w:val="24"/>
        </w:rPr>
        <w:t>供应商拟在成交后将成交项目的部分</w:t>
      </w:r>
      <w:r>
        <w:rPr>
          <w:rFonts w:ascii="宋体" w:eastAsia="宋体" w:hAnsi="宋体" w:cs="宋体" w:hint="eastAsia"/>
          <w:bCs/>
          <w:sz w:val="24"/>
        </w:rPr>
        <w:t>非主体、非关键性</w:t>
      </w:r>
      <w:r>
        <w:rPr>
          <w:rFonts w:ascii="宋体" w:eastAsia="宋体" w:hAnsi="宋体" w:cs="宋体"/>
          <w:bCs/>
          <w:sz w:val="24"/>
        </w:rPr>
        <w:t>工作进行分包的</w:t>
      </w:r>
      <w:r>
        <w:rPr>
          <w:rFonts w:ascii="宋体" w:eastAsia="宋体" w:hAnsi="宋体" w:cs="宋体" w:hint="eastAsia"/>
          <w:bCs/>
          <w:sz w:val="24"/>
        </w:rPr>
        <w:t>，</w:t>
      </w:r>
      <w:r>
        <w:rPr>
          <w:rFonts w:ascii="宋体" w:eastAsia="宋体" w:hAnsi="宋体" w:cs="宋体"/>
          <w:bCs/>
          <w:sz w:val="24"/>
        </w:rPr>
        <w:t>应符合供应商须知前附表的规定</w:t>
      </w:r>
      <w:r>
        <w:rPr>
          <w:rFonts w:ascii="宋体" w:eastAsia="宋体" w:hAnsi="宋体" w:cs="宋体" w:hint="eastAsia"/>
          <w:bCs/>
          <w:sz w:val="24"/>
        </w:rPr>
        <w:t>，</w:t>
      </w:r>
      <w:r>
        <w:rPr>
          <w:rFonts w:ascii="宋体" w:eastAsia="宋体" w:hAnsi="宋体" w:cs="宋体"/>
          <w:bCs/>
          <w:sz w:val="24"/>
        </w:rPr>
        <w:t>并在响应文件中作出说明</w:t>
      </w:r>
      <w:r>
        <w:rPr>
          <w:rFonts w:ascii="宋体" w:eastAsia="宋体" w:hAnsi="宋体" w:cs="宋体" w:hint="eastAsia"/>
          <w:bCs/>
          <w:sz w:val="24"/>
        </w:rPr>
        <w:t>。</w:t>
      </w:r>
    </w:p>
    <w:p w14:paraId="1BB9CE9D"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r>
        <w:rPr>
          <w:rFonts w:ascii="宋体" w:eastAsia="宋体" w:hAnsi="宋体" w:cs="宋体" w:hint="eastAsia"/>
          <w:bCs/>
          <w:sz w:val="24"/>
        </w:rPr>
        <w:t>1.10响应文件应当对采购文件的实质性要求作出满足性或更有利于采购人的响应，否则，供应商的响应文件将被视为无效。供应商须知前附表规定了允许偏差的范围和幅度，如响应文件存在的偏差超出上述范围和幅度，将被视为无效。</w:t>
      </w:r>
    </w:p>
    <w:p w14:paraId="42382D35" w14:textId="77777777" w:rsidR="00E22263" w:rsidRDefault="00000000">
      <w:pPr>
        <w:numPr>
          <w:ilvl w:val="0"/>
          <w:numId w:val="2"/>
        </w:numPr>
        <w:wordWrap w:val="0"/>
        <w:topLinePunct/>
        <w:spacing w:line="440" w:lineRule="exact"/>
        <w:ind w:firstLineChars="200" w:firstLine="482"/>
        <w:jc w:val="left"/>
        <w:rPr>
          <w:rFonts w:ascii="宋体" w:eastAsia="宋体" w:hAnsi="宋体" w:cs="宋体" w:hint="eastAsia"/>
          <w:b/>
          <w:bCs/>
          <w:sz w:val="24"/>
        </w:rPr>
      </w:pPr>
      <w:bookmarkStart w:id="111" w:name="_Toc27722_WPSOffice_Level1"/>
      <w:r>
        <w:rPr>
          <w:rFonts w:ascii="宋体" w:eastAsia="宋体" w:hAnsi="宋体" w:cs="宋体" w:hint="eastAsia"/>
          <w:b/>
          <w:bCs/>
          <w:sz w:val="24"/>
        </w:rPr>
        <w:t>采购文件</w:t>
      </w:r>
      <w:bookmarkStart w:id="112" w:name="_Toc4355"/>
      <w:bookmarkStart w:id="113" w:name="_Toc381"/>
      <w:bookmarkStart w:id="114" w:name="_Toc19069"/>
      <w:bookmarkStart w:id="115" w:name="_Toc7018"/>
      <w:bookmarkEnd w:id="107"/>
      <w:bookmarkEnd w:id="108"/>
      <w:bookmarkEnd w:id="109"/>
      <w:bookmarkEnd w:id="110"/>
      <w:bookmarkEnd w:id="111"/>
    </w:p>
    <w:p w14:paraId="002B31BC"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bCs/>
          <w:sz w:val="24"/>
        </w:rPr>
        <w:t>2.1采购文件的组成</w:t>
      </w:r>
      <w:bookmarkEnd w:id="112"/>
      <w:bookmarkEnd w:id="113"/>
      <w:bookmarkEnd w:id="114"/>
      <w:bookmarkEnd w:id="115"/>
      <w:r>
        <w:rPr>
          <w:rFonts w:ascii="宋体" w:eastAsia="宋体" w:hAnsi="宋体" w:cs="宋体" w:hint="eastAsia"/>
          <w:bCs/>
          <w:sz w:val="24"/>
        </w:rPr>
        <w:t>：采购公告、供应商须知、评审办法、合同条款及格式、采购需求、响应文件格式、供</w:t>
      </w:r>
      <w:r>
        <w:rPr>
          <w:rFonts w:ascii="宋体" w:eastAsia="宋体" w:hAnsi="宋体" w:cs="宋体" w:hint="eastAsia"/>
          <w:sz w:val="24"/>
        </w:rPr>
        <w:t>应商须知前附表规定的其他资料。采购人依照本章规定，对釆购文件所作的澄清、修改、补充构成采购文件的组成部分。</w:t>
      </w:r>
      <w:bookmarkStart w:id="116" w:name="_Toc12211"/>
      <w:bookmarkStart w:id="117" w:name="_Toc2036"/>
      <w:bookmarkStart w:id="118" w:name="_Toc8036"/>
      <w:bookmarkStart w:id="119" w:name="_Toc9245"/>
    </w:p>
    <w:p w14:paraId="141FA6DB"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2.2采购文件的澄清和修改</w:t>
      </w:r>
      <w:bookmarkEnd w:id="116"/>
      <w:bookmarkEnd w:id="117"/>
      <w:bookmarkEnd w:id="118"/>
      <w:bookmarkEnd w:id="119"/>
    </w:p>
    <w:p w14:paraId="1D50E3D2"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lastRenderedPageBreak/>
        <w:t>2.2.1供应商应仔细阅读和检查采购文件的全部内容，如有疑问，应在供应商须知前附表规定的截止时间前通过“杭钢集团电子招标采购平台”向采购人提出，要求采购人对采购文件予以澄清。</w:t>
      </w:r>
    </w:p>
    <w:p w14:paraId="4340C357"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2.2.2釆购人可根据供应商的要求或主动对采购文件进行澄清或修改。澄清或修改的内容在供应商须知前附表规定的截止时间前在“杭钢集团电子招标采购平台”上发布。</w:t>
      </w:r>
    </w:p>
    <w:p w14:paraId="2692BAAC"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2.2.3供应商应随时关注平台的最新答疑信息，自行下载。供应商因自身贻误行为导致响应失败的，责任自负。</w:t>
      </w:r>
    </w:p>
    <w:p w14:paraId="661018B2" w14:textId="77777777" w:rsidR="00E22263" w:rsidRDefault="00000000">
      <w:pPr>
        <w:numPr>
          <w:ilvl w:val="0"/>
          <w:numId w:val="2"/>
        </w:numPr>
        <w:wordWrap w:val="0"/>
        <w:topLinePunct/>
        <w:spacing w:line="440" w:lineRule="exact"/>
        <w:ind w:firstLineChars="200" w:firstLine="482"/>
        <w:jc w:val="left"/>
        <w:rPr>
          <w:rFonts w:ascii="宋体" w:eastAsia="宋体" w:hAnsi="宋体" w:cs="宋体" w:hint="eastAsia"/>
          <w:b/>
          <w:bCs/>
          <w:sz w:val="24"/>
        </w:rPr>
      </w:pPr>
      <w:bookmarkStart w:id="120" w:name="_Toc13924"/>
      <w:bookmarkStart w:id="121" w:name="_Toc32382_WPSOffice_Level1"/>
      <w:bookmarkStart w:id="122" w:name="_Toc20917"/>
      <w:bookmarkStart w:id="123" w:name="_Toc32585"/>
      <w:bookmarkStart w:id="124" w:name="_Toc17557"/>
      <w:r>
        <w:rPr>
          <w:rFonts w:ascii="宋体" w:eastAsia="宋体" w:hAnsi="宋体" w:cs="宋体" w:hint="eastAsia"/>
          <w:b/>
          <w:bCs/>
          <w:sz w:val="24"/>
        </w:rPr>
        <w:t>响应文件</w:t>
      </w:r>
      <w:bookmarkEnd w:id="120"/>
      <w:bookmarkEnd w:id="121"/>
      <w:bookmarkEnd w:id="122"/>
      <w:bookmarkEnd w:id="123"/>
      <w:bookmarkEnd w:id="124"/>
    </w:p>
    <w:p w14:paraId="1290580F" w14:textId="77777777" w:rsidR="00E22263" w:rsidRDefault="00000000">
      <w:pPr>
        <w:wordWrap w:val="0"/>
        <w:topLinePunct/>
        <w:spacing w:line="440" w:lineRule="exact"/>
        <w:ind w:firstLineChars="200" w:firstLine="480"/>
        <w:jc w:val="left"/>
        <w:rPr>
          <w:rFonts w:ascii="宋体" w:eastAsia="宋体" w:hAnsi="宋体" w:cs="宋体" w:hint="eastAsia"/>
          <w:sz w:val="24"/>
        </w:rPr>
      </w:pPr>
      <w:bookmarkStart w:id="125" w:name="_Toc4021"/>
      <w:bookmarkStart w:id="126" w:name="_Toc2751"/>
      <w:bookmarkStart w:id="127" w:name="_Toc22982"/>
      <w:bookmarkStart w:id="128" w:name="_Toc18774"/>
      <w:r>
        <w:rPr>
          <w:rFonts w:ascii="宋体" w:eastAsia="宋体" w:hAnsi="宋体" w:cs="宋体" w:hint="eastAsia"/>
          <w:sz w:val="24"/>
        </w:rPr>
        <w:t>3.1</w:t>
      </w:r>
      <w:bookmarkEnd w:id="125"/>
      <w:bookmarkEnd w:id="126"/>
      <w:bookmarkEnd w:id="127"/>
      <w:bookmarkEnd w:id="128"/>
      <w:r>
        <w:rPr>
          <w:rFonts w:ascii="宋体" w:eastAsia="宋体" w:hAnsi="宋体" w:cs="宋体" w:hint="eastAsia"/>
          <w:sz w:val="24"/>
        </w:rPr>
        <w:t>响应文件组成详见第六章“响应文件格式”。供应商在评审过程中作出的符合采购文件要求的澄清、说明和补正，构成响应文件的组成部分。</w:t>
      </w:r>
    </w:p>
    <w:p w14:paraId="468EE06F" w14:textId="77777777" w:rsidR="00E22263" w:rsidRDefault="00000000">
      <w:pPr>
        <w:wordWrap w:val="0"/>
        <w:topLinePunct/>
        <w:spacing w:line="440" w:lineRule="exact"/>
        <w:ind w:firstLineChars="200" w:firstLine="480"/>
        <w:jc w:val="left"/>
        <w:rPr>
          <w:rFonts w:ascii="宋体" w:eastAsia="宋体" w:hAnsi="宋体" w:cs="宋体" w:hint="eastAsia"/>
          <w:sz w:val="24"/>
        </w:rPr>
      </w:pPr>
      <w:bookmarkStart w:id="129" w:name="_Toc12121"/>
      <w:bookmarkStart w:id="130" w:name="_Toc6735"/>
      <w:bookmarkStart w:id="131" w:name="_Toc10344"/>
      <w:bookmarkStart w:id="132" w:name="_Toc17383"/>
      <w:r>
        <w:rPr>
          <w:rFonts w:ascii="宋体" w:eastAsia="宋体" w:hAnsi="宋体" w:cs="宋体" w:hint="eastAsia"/>
          <w:sz w:val="24"/>
        </w:rPr>
        <w:t>3.</w:t>
      </w:r>
      <w:bookmarkEnd w:id="129"/>
      <w:bookmarkEnd w:id="130"/>
      <w:bookmarkEnd w:id="131"/>
      <w:bookmarkEnd w:id="132"/>
      <w:r>
        <w:rPr>
          <w:rFonts w:ascii="宋体" w:eastAsia="宋体" w:hAnsi="宋体" w:cs="宋体" w:hint="eastAsia"/>
          <w:sz w:val="24"/>
        </w:rPr>
        <w:t>2响应文件有效期应为90日，从采购文件规定的递交响应文件的截止时间开始计算。出现特殊情况需要延长响应文件有效期的，采购人以书面形式通知所有供应商延长响应文件有效期，供应商应予以书面答复。同意延长的，应相应延长其响应保证金的有效期，但不得修改其响应文件；供应商拒绝延长的，其响应文件在原有效期届满后失效，但供应商有权收回其响应保证金，出现不予退还情形除外。</w:t>
      </w:r>
    </w:p>
    <w:p w14:paraId="7244E9DF" w14:textId="77777777" w:rsidR="00E22263" w:rsidRDefault="00000000">
      <w:pPr>
        <w:wordWrap w:val="0"/>
        <w:topLinePunct/>
        <w:spacing w:line="440" w:lineRule="exact"/>
        <w:ind w:firstLineChars="200" w:firstLine="480"/>
        <w:jc w:val="left"/>
        <w:rPr>
          <w:rFonts w:ascii="宋体" w:eastAsia="宋体" w:hAnsi="宋体" w:cs="宋体" w:hint="eastAsia"/>
          <w:sz w:val="24"/>
        </w:rPr>
      </w:pPr>
      <w:bookmarkStart w:id="133" w:name="_Toc26204"/>
      <w:bookmarkStart w:id="134" w:name="_Toc679"/>
      <w:bookmarkStart w:id="135" w:name="_Toc2846"/>
      <w:bookmarkStart w:id="136" w:name="_Toc9803"/>
      <w:r>
        <w:rPr>
          <w:rFonts w:ascii="宋体" w:eastAsia="宋体" w:hAnsi="宋体" w:cs="宋体" w:hint="eastAsia"/>
          <w:sz w:val="24"/>
        </w:rPr>
        <w:t>3.3响应保证金</w:t>
      </w:r>
      <w:bookmarkEnd w:id="133"/>
      <w:bookmarkEnd w:id="134"/>
      <w:bookmarkEnd w:id="135"/>
      <w:bookmarkEnd w:id="136"/>
    </w:p>
    <w:p w14:paraId="58CD1143"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3.3.1在</w:t>
      </w:r>
      <w:r>
        <w:rPr>
          <w:rFonts w:ascii="宋体" w:hAnsi="宋体" w:hint="eastAsia"/>
          <w:snapToGrid w:val="0"/>
          <w:kern w:val="0"/>
          <w:sz w:val="24"/>
        </w:rPr>
        <w:t>响应文件</w:t>
      </w:r>
      <w:r>
        <w:rPr>
          <w:rFonts w:ascii="宋体" w:eastAsia="宋体" w:hAnsi="宋体" w:cs="宋体" w:hint="eastAsia"/>
          <w:sz w:val="24"/>
        </w:rPr>
        <w:t>递交的截止时间前，供应商应按供应商须知前附表规定的金额、形式递交响应保证金。供应商不按要求递交响应保证金的，其响应文件将被视为无效。</w:t>
      </w:r>
    </w:p>
    <w:p w14:paraId="4E1C1DEB"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3.3.2联合体响应的，应当以联合体各方或者联合体中牵头人的名义递交响应证金。以联合体中牵头人名义递交的响应保证金，对联合体各成员具有约束力。</w:t>
      </w:r>
    </w:p>
    <w:p w14:paraId="27B48D66" w14:textId="77777777" w:rsidR="00E22263" w:rsidRDefault="00000000">
      <w:pPr>
        <w:wordWrap w:val="0"/>
        <w:topLinePunct/>
        <w:spacing w:line="440" w:lineRule="exact"/>
        <w:ind w:firstLineChars="200" w:firstLine="480"/>
        <w:jc w:val="left"/>
      </w:pPr>
      <w:r>
        <w:rPr>
          <w:rFonts w:ascii="宋体" w:eastAsia="宋体" w:hAnsi="宋体" w:cs="宋体" w:hint="eastAsia"/>
          <w:sz w:val="24"/>
        </w:rPr>
        <w:t>3.3.3成交通知书发出后5日内，采购人将原额退还非成交人响应保证金。采购合同签订后原额退还成交人响应保证金。采购失败原额退还已递交的响应保证金。响应保证金以现金形式递交的，在响应人提供相应利息发票后，按照银行同期存款利息支付。</w:t>
      </w:r>
    </w:p>
    <w:p w14:paraId="54A15167" w14:textId="77777777" w:rsidR="00E22263" w:rsidRDefault="00000000">
      <w:pPr>
        <w:wordWrap w:val="0"/>
        <w:topLinePunct/>
        <w:spacing w:line="440" w:lineRule="exact"/>
        <w:ind w:firstLineChars="200" w:firstLine="480"/>
        <w:jc w:val="left"/>
        <w:rPr>
          <w:rFonts w:ascii="宋体" w:eastAsia="宋体" w:hAnsi="宋体" w:cs="宋体" w:hint="eastAsia"/>
          <w:sz w:val="24"/>
        </w:rPr>
      </w:pPr>
      <w:bookmarkStart w:id="137" w:name="_Toc30736"/>
      <w:bookmarkStart w:id="138" w:name="_Toc14639"/>
      <w:bookmarkStart w:id="139" w:name="_Toc9567"/>
      <w:bookmarkStart w:id="140" w:name="_Toc1473"/>
      <w:r>
        <w:rPr>
          <w:rFonts w:ascii="宋体" w:eastAsia="宋体" w:hAnsi="宋体" w:cs="宋体" w:hint="eastAsia"/>
          <w:sz w:val="24"/>
        </w:rPr>
        <w:t>3.3.4有下列情形之一的，响应保证金将不予退还。以现金转账形式，转账现金不予退还。以保函形式，采购人作为被保险人（受益人）向银行或保险人提起索赔。</w:t>
      </w:r>
    </w:p>
    <w:p w14:paraId="4BBCC3F8"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(1)供应商在响应文件有效期内撤销响应文件；</w:t>
      </w:r>
    </w:p>
    <w:p w14:paraId="23B6DBFC"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(2)供应商无故放弃成交候选人或成交人资格；</w:t>
      </w:r>
    </w:p>
    <w:p w14:paraId="392212B0"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(3)成交供应商在收到成交通知书后，无正当理由不与采购人订立合同，在签订合同时向采购人提出附加条件，或者不按照采购文件合同条款要求递交履约保证金；</w:t>
      </w:r>
    </w:p>
    <w:p w14:paraId="6B33AFFE"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(4)供应商以他人名义响应，使用伪造、变造的许可证件，提供虚假财务状况或业绩或信用情况，提供虚假项目主要成员简历、劳动关系等弄虚作假行为；</w:t>
      </w:r>
    </w:p>
    <w:p w14:paraId="38F39D1C"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lastRenderedPageBreak/>
        <w:t>(5)供应商须知前附表规定的其他情形。</w:t>
      </w:r>
    </w:p>
    <w:p w14:paraId="74DEFC22" w14:textId="77777777" w:rsidR="00E22263" w:rsidRDefault="00000000">
      <w:pPr>
        <w:wordWrap w:val="0"/>
        <w:topLinePunct/>
        <w:spacing w:line="440" w:lineRule="exact"/>
        <w:ind w:firstLineChars="200" w:firstLine="480"/>
        <w:jc w:val="left"/>
        <w:rPr>
          <w:rFonts w:ascii="宋体" w:eastAsia="宋体" w:hAnsi="宋体" w:cs="宋体" w:hint="eastAsia"/>
          <w:color w:val="000000"/>
          <w:kern w:val="0"/>
          <w:sz w:val="24"/>
          <w:shd w:val="clear" w:color="auto" w:fill="FFFFFF"/>
          <w:lang w:bidi="ar"/>
        </w:rPr>
      </w:pPr>
      <w:r>
        <w:rPr>
          <w:rFonts w:ascii="宋体" w:eastAsia="宋体" w:hAnsi="宋体" w:cs="宋体" w:hint="eastAsia"/>
          <w:sz w:val="24"/>
        </w:rPr>
        <w:t>3.3.5</w:t>
      </w:r>
      <w:r>
        <w:rPr>
          <w:rFonts w:ascii="宋体" w:eastAsia="宋体" w:hAnsi="宋体" w:cs="宋体" w:hint="eastAsia"/>
          <w:color w:val="000000"/>
          <w:kern w:val="0"/>
          <w:sz w:val="24"/>
          <w:shd w:val="clear" w:color="auto" w:fill="FFFFFF"/>
          <w:lang w:bidi="ar"/>
        </w:rPr>
        <w:t>供应商有下列情形之一的，经评委认定为串通或存在串通嫌疑的，按否决响应处理，列入</w:t>
      </w:r>
      <w:r>
        <w:rPr>
          <w:rFonts w:hAnsi="宋体" w:cs="宋体" w:hint="eastAsia"/>
          <w:sz w:val="24"/>
        </w:rPr>
        <w:t>杭钢集团供应商诚信档案黑名单</w:t>
      </w:r>
      <w:r>
        <w:rPr>
          <w:rFonts w:ascii="宋体" w:eastAsia="宋体" w:hAnsi="宋体" w:cs="宋体" w:hint="eastAsia"/>
          <w:color w:val="000000"/>
          <w:kern w:val="0"/>
          <w:sz w:val="24"/>
          <w:shd w:val="clear" w:color="auto" w:fill="FFFFFF"/>
          <w:lang w:bidi="ar"/>
        </w:rPr>
        <w:t>，经查实其响应保证金没收。</w:t>
      </w:r>
    </w:p>
    <w:p w14:paraId="297B90B3" w14:textId="77777777" w:rsidR="00E22263" w:rsidRDefault="00000000">
      <w:pPr>
        <w:pStyle w:val="HTML"/>
        <w:numPr>
          <w:ilvl w:val="0"/>
          <w:numId w:val="3"/>
        </w:numPr>
        <w:wordWrap w:val="0"/>
        <w:topLinePunct/>
        <w:spacing w:line="440" w:lineRule="exact"/>
        <w:ind w:firstLineChars="200" w:firstLine="480"/>
        <w:rPr>
          <w:color w:val="000000"/>
        </w:rPr>
      </w:pPr>
      <w:r>
        <w:rPr>
          <w:color w:val="000000"/>
        </w:rPr>
        <w:t>不同响应人的响应文件编制的芯片、硬盘和网卡序列号相同；</w:t>
      </w:r>
    </w:p>
    <w:p w14:paraId="046AEFAF" w14:textId="77777777" w:rsidR="00E22263" w:rsidRDefault="00000000">
      <w:pPr>
        <w:pStyle w:val="HTML"/>
        <w:numPr>
          <w:ilvl w:val="0"/>
          <w:numId w:val="3"/>
        </w:numPr>
        <w:wordWrap w:val="0"/>
        <w:topLinePunct/>
        <w:spacing w:line="440" w:lineRule="exact"/>
        <w:ind w:firstLineChars="200" w:firstLine="480"/>
        <w:rPr>
          <w:color w:val="000000"/>
        </w:rPr>
      </w:pPr>
      <w:r>
        <w:rPr>
          <w:color w:val="000000"/>
        </w:rPr>
        <w:t>不同响应人从同一个IP地址下载采购文件或上传响应文件；</w:t>
      </w:r>
    </w:p>
    <w:p w14:paraId="1579B916" w14:textId="77777777" w:rsidR="00E22263" w:rsidRDefault="00000000">
      <w:pPr>
        <w:pStyle w:val="HTML"/>
        <w:numPr>
          <w:ilvl w:val="0"/>
          <w:numId w:val="3"/>
        </w:numPr>
        <w:wordWrap w:val="0"/>
        <w:topLinePunct/>
        <w:spacing w:line="440" w:lineRule="exact"/>
        <w:ind w:firstLineChars="200" w:firstLine="480"/>
        <w:rPr>
          <w:color w:val="000000"/>
        </w:rPr>
      </w:pPr>
      <w:r>
        <w:rPr>
          <w:color w:val="000000"/>
        </w:rPr>
        <w:t>不同响应人的响应文件由同一单位或者个人编制；</w:t>
      </w:r>
    </w:p>
    <w:p w14:paraId="79BE306B" w14:textId="77777777" w:rsidR="00E22263" w:rsidRDefault="00000000">
      <w:pPr>
        <w:pStyle w:val="HTML"/>
        <w:numPr>
          <w:ilvl w:val="0"/>
          <w:numId w:val="3"/>
        </w:numPr>
        <w:wordWrap w:val="0"/>
        <w:topLinePunct/>
        <w:spacing w:line="440" w:lineRule="exact"/>
        <w:ind w:firstLineChars="200" w:firstLine="480"/>
      </w:pPr>
      <w:r>
        <w:t>不同响应人的响应文件载明的项目主要成员为同一人；</w:t>
      </w:r>
    </w:p>
    <w:p w14:paraId="10547841" w14:textId="77777777" w:rsidR="00E22263" w:rsidRDefault="00000000">
      <w:pPr>
        <w:pStyle w:val="HTML"/>
        <w:numPr>
          <w:ilvl w:val="0"/>
          <w:numId w:val="3"/>
        </w:numPr>
        <w:wordWrap w:val="0"/>
        <w:topLinePunct/>
        <w:spacing w:line="440" w:lineRule="exact"/>
        <w:ind w:firstLineChars="200" w:firstLine="480"/>
      </w:pPr>
      <w:r>
        <w:t>不同响应人的响应文件异常一致或者响应报价呈规律性差异；</w:t>
      </w:r>
    </w:p>
    <w:p w14:paraId="13960100" w14:textId="77777777" w:rsidR="00E22263" w:rsidRDefault="00000000">
      <w:pPr>
        <w:pStyle w:val="HTML"/>
        <w:numPr>
          <w:ilvl w:val="0"/>
          <w:numId w:val="3"/>
        </w:numPr>
        <w:wordWrap w:val="0"/>
        <w:topLinePunct/>
        <w:spacing w:line="440" w:lineRule="exact"/>
        <w:ind w:firstLineChars="200" w:firstLine="480"/>
      </w:pPr>
      <w:r>
        <w:t>不同响应人响应文件相互混装或混乱上传；</w:t>
      </w:r>
    </w:p>
    <w:p w14:paraId="7CB116FE" w14:textId="77777777" w:rsidR="00E22263" w:rsidRDefault="00000000">
      <w:pPr>
        <w:pStyle w:val="HTML"/>
        <w:numPr>
          <w:ilvl w:val="0"/>
          <w:numId w:val="3"/>
        </w:numPr>
        <w:wordWrap w:val="0"/>
        <w:topLinePunct/>
        <w:spacing w:line="440" w:lineRule="exact"/>
        <w:ind w:firstLineChars="200" w:firstLine="480"/>
      </w:pPr>
      <w:r>
        <w:t>不同响应人的响应保证金从同一单位或者个人帐户转出；</w:t>
      </w:r>
    </w:p>
    <w:p w14:paraId="30CBFEBE" w14:textId="77777777" w:rsidR="00E22263" w:rsidRDefault="00000000">
      <w:pPr>
        <w:pStyle w:val="HTML"/>
        <w:numPr>
          <w:ilvl w:val="0"/>
          <w:numId w:val="3"/>
        </w:numPr>
        <w:wordWrap w:val="0"/>
        <w:topLinePunct/>
        <w:spacing w:line="440" w:lineRule="exact"/>
        <w:ind w:firstLineChars="200" w:firstLine="480"/>
      </w:pPr>
      <w:r>
        <w:t>响应人之间为谋取成交或者排斥特定响应人而采取的联合行动；</w:t>
      </w:r>
    </w:p>
    <w:p w14:paraId="1CF88B3A" w14:textId="77777777" w:rsidR="00E22263" w:rsidRDefault="00000000">
      <w:pPr>
        <w:pStyle w:val="HTML"/>
        <w:numPr>
          <w:ilvl w:val="0"/>
          <w:numId w:val="3"/>
        </w:numPr>
        <w:wordWrap w:val="0"/>
        <w:topLinePunct/>
        <w:spacing w:line="440" w:lineRule="exact"/>
        <w:ind w:firstLineChars="200" w:firstLine="480"/>
      </w:pPr>
      <w:r>
        <w:rPr>
          <w:rFonts w:cs="宋体"/>
        </w:rPr>
        <w:t>存在法律、法规规定或评审小组认定的其它属于相互串通或视为串通行为。</w:t>
      </w:r>
    </w:p>
    <w:p w14:paraId="0601FF80"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3.4响应文件的编制</w:t>
      </w:r>
      <w:bookmarkEnd w:id="137"/>
      <w:bookmarkEnd w:id="138"/>
      <w:bookmarkEnd w:id="139"/>
      <w:bookmarkEnd w:id="140"/>
    </w:p>
    <w:p w14:paraId="15B3734C"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3.4.1响应文件应按第六章“响应文件格式”进行编写，如有必要，可以增加附页，作为响应文件的组成部分。</w:t>
      </w:r>
    </w:p>
    <w:p w14:paraId="205ADB04" w14:textId="77777777" w:rsidR="00E22263" w:rsidRDefault="00000000">
      <w:pPr>
        <w:wordWrap w:val="0"/>
        <w:topLinePunct/>
        <w:spacing w:line="440" w:lineRule="exact"/>
        <w:ind w:firstLineChars="200" w:firstLine="480"/>
        <w:jc w:val="left"/>
      </w:pPr>
      <w:bookmarkStart w:id="141" w:name="_Toc16429"/>
      <w:bookmarkStart w:id="142" w:name="_Toc14696"/>
      <w:bookmarkStart w:id="143" w:name="_Toc26177"/>
      <w:bookmarkStart w:id="144" w:name="_Toc31072"/>
      <w:r>
        <w:rPr>
          <w:rFonts w:ascii="宋体" w:eastAsia="宋体" w:hAnsi="宋体" w:cs="宋体" w:hint="eastAsia"/>
          <w:sz w:val="24"/>
        </w:rPr>
        <w:t>3.</w:t>
      </w:r>
      <w:bookmarkEnd w:id="141"/>
      <w:bookmarkEnd w:id="142"/>
      <w:bookmarkEnd w:id="143"/>
      <w:bookmarkEnd w:id="144"/>
      <w:r>
        <w:rPr>
          <w:rFonts w:ascii="宋体" w:eastAsia="宋体" w:hAnsi="宋体" w:cs="宋体" w:hint="eastAsia"/>
          <w:sz w:val="24"/>
        </w:rPr>
        <w:t>4.2除非采购文件中规定允许有备选方案，否则，只允许供应商提供唯一响应方案，否则其响应文件将被否决。</w:t>
      </w:r>
    </w:p>
    <w:p w14:paraId="5890E8F7"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3.4.3供应商应按采购文件提供的报价格式进行报价。供应商未填报价格的项目，视作该项费用已包括在报价表其他项目内，在实施后采购人不予支付。</w:t>
      </w:r>
    </w:p>
    <w:p w14:paraId="4A4634A1" w14:textId="77777777" w:rsidR="00E22263" w:rsidRDefault="00000000">
      <w:pPr>
        <w:wordWrap w:val="0"/>
        <w:topLinePunct/>
        <w:spacing w:line="440" w:lineRule="exact"/>
        <w:ind w:firstLineChars="200" w:firstLine="480"/>
        <w:jc w:val="left"/>
      </w:pPr>
      <w:r>
        <w:rPr>
          <w:rFonts w:ascii="宋体" w:eastAsia="宋体" w:hAnsi="宋体" w:cs="宋体" w:hint="eastAsia"/>
          <w:sz w:val="24"/>
        </w:rPr>
        <w:t>3.4.4采购人设有最高限价的，供应商的报价不得超过最高限价。最高限价或最高限价计算方法在供应商须知前附表中载明。供应商的总报价为完成采购文件、补充文件及合同条款所规定的工作内容的全部费用，供应商应根据本企业的成本自行决定报价，但不得低于成本价。</w:t>
      </w:r>
    </w:p>
    <w:p w14:paraId="025DE9B8" w14:textId="77777777" w:rsidR="00E22263" w:rsidRDefault="00000000">
      <w:pPr>
        <w:pStyle w:val="HTML"/>
        <w:wordWrap w:val="0"/>
        <w:topLinePunct/>
        <w:spacing w:line="440" w:lineRule="exact"/>
        <w:ind w:firstLineChars="200" w:firstLine="480"/>
        <w:rPr>
          <w:color w:val="000000"/>
        </w:rPr>
      </w:pPr>
      <w:r>
        <w:rPr>
          <w:color w:val="000000"/>
        </w:rPr>
        <w:t>3.5响应文件要求</w:t>
      </w:r>
    </w:p>
    <w:p w14:paraId="67DBFA87" w14:textId="77777777" w:rsidR="00E22263" w:rsidRDefault="00000000">
      <w:pPr>
        <w:pStyle w:val="HTML"/>
        <w:wordWrap w:val="0"/>
        <w:topLinePunct/>
        <w:spacing w:line="440" w:lineRule="exact"/>
        <w:ind w:firstLineChars="200" w:firstLine="480"/>
        <w:rPr>
          <w:color w:val="000000"/>
        </w:rPr>
      </w:pPr>
      <w:r>
        <w:rPr>
          <w:color w:val="000000"/>
        </w:rPr>
        <w:t>3.5.1电子响应文件要求</w:t>
      </w:r>
    </w:p>
    <w:p w14:paraId="7D270035" w14:textId="77777777" w:rsidR="00E22263" w:rsidRDefault="00000000">
      <w:pPr>
        <w:pStyle w:val="HTML"/>
        <w:numPr>
          <w:ilvl w:val="0"/>
          <w:numId w:val="4"/>
        </w:numPr>
        <w:tabs>
          <w:tab w:val="left" w:pos="420"/>
          <w:tab w:val="left" w:pos="1260"/>
        </w:tabs>
        <w:wordWrap w:val="0"/>
        <w:topLinePunct/>
        <w:spacing w:line="440" w:lineRule="exact"/>
        <w:ind w:left="0" w:firstLineChars="200" w:firstLine="480"/>
        <w:rPr>
          <w:color w:val="000000"/>
        </w:rPr>
      </w:pPr>
      <w:r>
        <w:rPr>
          <w:color w:val="000000"/>
        </w:rPr>
        <w:t>必须是“杭钢集团电子招标采购平台”网站下载的最新版本的《杭钢集团电子招标采购平台响应文件编制工具》生成的。电子响应文件编制不规范导致响应文件内容无法导入系统或无法正确读取的，该响应文件将被视为无效响应文件。</w:t>
      </w:r>
    </w:p>
    <w:p w14:paraId="5C3FE910" w14:textId="77777777" w:rsidR="00E22263" w:rsidRDefault="00000000">
      <w:pPr>
        <w:pStyle w:val="HTML"/>
        <w:numPr>
          <w:ilvl w:val="0"/>
          <w:numId w:val="4"/>
        </w:numPr>
        <w:tabs>
          <w:tab w:val="left" w:pos="420"/>
          <w:tab w:val="left" w:pos="1260"/>
        </w:tabs>
        <w:wordWrap w:val="0"/>
        <w:topLinePunct/>
        <w:spacing w:line="440" w:lineRule="exact"/>
        <w:ind w:left="0" w:firstLineChars="200" w:firstLine="480"/>
        <w:rPr>
          <w:color w:val="000000"/>
        </w:rPr>
      </w:pPr>
      <w:r>
        <w:rPr>
          <w:color w:val="000000"/>
        </w:rPr>
        <w:t>供应商应按第六章“响应文件格式”要求，分类上传响应文件，因上传不规范导致评审项内容错乱，影响评审结果，责任由供应商承担。</w:t>
      </w:r>
    </w:p>
    <w:p w14:paraId="1ADCF5BD" w14:textId="77777777" w:rsidR="00E22263" w:rsidRDefault="00000000">
      <w:pPr>
        <w:pStyle w:val="HTML"/>
        <w:wordWrap w:val="0"/>
        <w:topLinePunct/>
        <w:spacing w:line="440" w:lineRule="exact"/>
        <w:ind w:firstLineChars="200" w:firstLine="480"/>
        <w:rPr>
          <w:color w:val="000000"/>
        </w:rPr>
      </w:pPr>
      <w:r>
        <w:rPr>
          <w:color w:val="000000"/>
        </w:rPr>
        <w:t>3.5.2纸质响应文件要求</w:t>
      </w:r>
    </w:p>
    <w:p w14:paraId="29CC0EDB" w14:textId="77777777" w:rsidR="00E22263" w:rsidRDefault="00000000">
      <w:pPr>
        <w:pStyle w:val="HTML"/>
        <w:numPr>
          <w:ilvl w:val="0"/>
          <w:numId w:val="5"/>
        </w:numPr>
        <w:tabs>
          <w:tab w:val="left" w:pos="420"/>
          <w:tab w:val="left" w:pos="1260"/>
        </w:tabs>
        <w:wordWrap w:val="0"/>
        <w:topLinePunct/>
        <w:spacing w:line="440" w:lineRule="exact"/>
        <w:ind w:left="0" w:firstLineChars="200" w:firstLine="480"/>
        <w:rPr>
          <w:color w:val="000000"/>
        </w:rPr>
      </w:pPr>
      <w:r>
        <w:rPr>
          <w:color w:val="000000"/>
        </w:rPr>
        <w:lastRenderedPageBreak/>
        <w:t>响应文件应用不褪色的材料书写或打印。响应文件应尽量避免涂改、行间插字或删除。如果出现上述情况，改动之处应由供应商的法定代表人（单位负责人）或其授权的代理人签章或加盖单位公章。</w:t>
      </w:r>
    </w:p>
    <w:p w14:paraId="1462AE12" w14:textId="77777777" w:rsidR="00E22263" w:rsidRDefault="00000000">
      <w:pPr>
        <w:pStyle w:val="HTML"/>
        <w:numPr>
          <w:ilvl w:val="0"/>
          <w:numId w:val="5"/>
        </w:numPr>
        <w:tabs>
          <w:tab w:val="left" w:pos="420"/>
          <w:tab w:val="left" w:pos="1260"/>
        </w:tabs>
        <w:wordWrap w:val="0"/>
        <w:topLinePunct/>
        <w:spacing w:line="440" w:lineRule="exact"/>
        <w:ind w:left="0" w:firstLineChars="200" w:firstLine="480"/>
        <w:rPr>
          <w:color w:val="000000"/>
        </w:rPr>
      </w:pPr>
      <w:r>
        <w:rPr>
          <w:color w:val="000000"/>
        </w:rPr>
        <w:t>商务技术文件和报价分别胶装成册，并逐页编码。正本和副本的封面右上角应清楚地标记“正本”或“副本”的字样。当副本和正本不一致，以正本文件为准。响应文件正本与副本递交数量见供应商须知前附表。</w:t>
      </w:r>
    </w:p>
    <w:p w14:paraId="28BC9918" w14:textId="77777777" w:rsidR="00E22263" w:rsidRDefault="00000000">
      <w:pPr>
        <w:pStyle w:val="HTML"/>
        <w:wordWrap w:val="0"/>
        <w:topLinePunct/>
        <w:spacing w:line="440" w:lineRule="exact"/>
        <w:ind w:firstLineChars="200" w:firstLine="480"/>
        <w:rPr>
          <w:color w:val="000000"/>
        </w:rPr>
      </w:pPr>
      <w:r>
        <w:t>3.5.3</w:t>
      </w:r>
      <w:r>
        <w:rPr>
          <w:color w:val="000000"/>
        </w:rPr>
        <w:t>当电子版文件和纸质正本文件不一致时，以电子响应文件为准。</w:t>
      </w:r>
      <w:r>
        <w:t>响应文件要求供应商盖章、法定代表人或其授权的代理人签章的地方，供应商均应盖单位章、个人签章。电子响应文件除联合体协议书外均应使用CA数字证书加盖单位电子印章。</w:t>
      </w:r>
    </w:p>
    <w:p w14:paraId="6649FC2B" w14:textId="77777777" w:rsidR="00E22263" w:rsidRDefault="00000000">
      <w:pPr>
        <w:numPr>
          <w:ilvl w:val="0"/>
          <w:numId w:val="2"/>
        </w:numPr>
        <w:wordWrap w:val="0"/>
        <w:topLinePunct/>
        <w:spacing w:line="440" w:lineRule="exact"/>
        <w:ind w:firstLineChars="200" w:firstLine="482"/>
        <w:jc w:val="left"/>
        <w:rPr>
          <w:rFonts w:ascii="宋体" w:eastAsia="宋体" w:hAnsi="宋体" w:cs="宋体" w:hint="eastAsia"/>
          <w:b/>
          <w:bCs/>
          <w:sz w:val="24"/>
        </w:rPr>
      </w:pPr>
      <w:bookmarkStart w:id="145" w:name="_Toc186"/>
      <w:bookmarkStart w:id="146" w:name="_Toc29201"/>
      <w:bookmarkStart w:id="147" w:name="_Toc26757_WPSOffice_Level1"/>
      <w:bookmarkStart w:id="148" w:name="_Toc21313"/>
      <w:bookmarkStart w:id="149" w:name="_Toc23166"/>
      <w:r>
        <w:rPr>
          <w:rFonts w:ascii="宋体" w:eastAsia="宋体" w:hAnsi="宋体" w:cs="宋体" w:hint="eastAsia"/>
          <w:b/>
          <w:bCs/>
          <w:sz w:val="24"/>
        </w:rPr>
        <w:t>响应文件的递交</w:t>
      </w:r>
      <w:bookmarkEnd w:id="145"/>
      <w:bookmarkEnd w:id="146"/>
      <w:bookmarkEnd w:id="147"/>
      <w:bookmarkEnd w:id="148"/>
      <w:bookmarkEnd w:id="149"/>
    </w:p>
    <w:p w14:paraId="3F5BDE47"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4.1供应商应在</w:t>
      </w:r>
      <w:r>
        <w:rPr>
          <w:rFonts w:ascii="宋体" w:eastAsia="宋体" w:hAnsi="宋体" w:cs="宋体"/>
          <w:sz w:val="24"/>
        </w:rPr>
        <w:t>第一章“</w:t>
      </w:r>
      <w:r>
        <w:rPr>
          <w:rFonts w:ascii="宋体" w:eastAsia="宋体" w:hAnsi="宋体" w:cs="宋体" w:hint="eastAsia"/>
          <w:sz w:val="24"/>
        </w:rPr>
        <w:t>采购公告”规定的递交响应文件的截止时间前，将响应文件递交到</w:t>
      </w:r>
      <w:r>
        <w:rPr>
          <w:rFonts w:ascii="宋体" w:eastAsia="宋体" w:hAnsi="宋体" w:cs="宋体"/>
          <w:sz w:val="24"/>
        </w:rPr>
        <w:t>第一章“</w:t>
      </w:r>
      <w:r>
        <w:rPr>
          <w:rFonts w:ascii="宋体" w:eastAsia="宋体" w:hAnsi="宋体" w:cs="宋体" w:hint="eastAsia"/>
          <w:sz w:val="24"/>
        </w:rPr>
        <w:t>采购公告”规定的地点（平台）。逾期送达的、未送达至指定地点（</w:t>
      </w:r>
      <w:proofErr w:type="gramStart"/>
      <w:r>
        <w:rPr>
          <w:rFonts w:ascii="宋体" w:eastAsia="宋体" w:hAnsi="宋体" w:cs="宋体" w:hint="eastAsia"/>
          <w:sz w:val="24"/>
        </w:rPr>
        <w:t>平台)</w:t>
      </w:r>
      <w:proofErr w:type="gramEnd"/>
      <w:r>
        <w:rPr>
          <w:rFonts w:ascii="宋体" w:eastAsia="宋体" w:hAnsi="宋体" w:cs="宋体" w:hint="eastAsia"/>
          <w:sz w:val="24"/>
        </w:rPr>
        <w:t>、或未按采购文件要求密封（加密）的响应文件，采购人将拒绝接收。</w:t>
      </w:r>
    </w:p>
    <w:p w14:paraId="426B2FC5" w14:textId="77777777" w:rsidR="00E22263" w:rsidRDefault="00000000">
      <w:pPr>
        <w:wordWrap w:val="0"/>
        <w:topLinePunct/>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4.2电子响应文件上传后须自行检查文件的完整性并进行加密后，完成全部响应文件网上上传操作。供应商可自行打印“响应文件上传回执”。响应文件递交截止时间前未完成文件传输的，视为撤回响应文件。响应文件未按规定加密的，“杭钢集团电子招标采购平台”拒收并提示。</w:t>
      </w:r>
    </w:p>
    <w:p w14:paraId="25147A93" w14:textId="77777777" w:rsidR="00E22263" w:rsidRDefault="00000000">
      <w:pPr>
        <w:pStyle w:val="HTML"/>
        <w:wordWrap w:val="0"/>
        <w:topLinePunct/>
        <w:spacing w:line="440" w:lineRule="exact"/>
        <w:ind w:firstLineChars="200" w:firstLine="480"/>
        <w:rPr>
          <w:color w:val="000000"/>
        </w:rPr>
      </w:pPr>
      <w:r>
        <w:rPr>
          <w:color w:val="000000"/>
        </w:rPr>
        <w:t>4.3纸质响应文件按商务技术文件和报价分别密封。响应文件封套上应载明标段名称、标段编号、响应文件内容（商务技术文件/</w:t>
      </w:r>
      <w:proofErr w:type="gramStart"/>
      <w:r>
        <w:rPr>
          <w:color w:val="000000"/>
        </w:rPr>
        <w:t>报价)</w:t>
      </w:r>
      <w:proofErr w:type="gramEnd"/>
      <w:r>
        <w:rPr>
          <w:color w:val="000000"/>
        </w:rPr>
        <w:t>、供应商名称。供应商所递交的响应文件不予退还。</w:t>
      </w:r>
    </w:p>
    <w:p w14:paraId="1DAF235C" w14:textId="77777777" w:rsidR="00E22263" w:rsidRDefault="00000000">
      <w:pPr>
        <w:pStyle w:val="HTML"/>
        <w:wordWrap w:val="0"/>
        <w:topLinePunct/>
        <w:spacing w:line="440" w:lineRule="exact"/>
        <w:ind w:firstLineChars="200" w:firstLine="480"/>
        <w:rPr>
          <w:color w:val="000000"/>
        </w:rPr>
      </w:pPr>
      <w:r>
        <w:rPr>
          <w:color w:val="000000"/>
        </w:rPr>
        <w:t>4.4递交响应文件的截止时间前，供应商可以修改或撤回已递交的响应文件，修改的内容为响应文件的组成部分。</w:t>
      </w:r>
    </w:p>
    <w:p w14:paraId="62EC3E9C" w14:textId="77777777" w:rsidR="00E22263" w:rsidRDefault="00000000">
      <w:pPr>
        <w:pStyle w:val="HTML"/>
        <w:wordWrap w:val="0"/>
        <w:topLinePunct/>
        <w:spacing w:line="440" w:lineRule="exact"/>
        <w:ind w:firstLineChars="200" w:firstLine="480"/>
        <w:rPr>
          <w:color w:val="000000"/>
        </w:rPr>
      </w:pPr>
      <w:r>
        <w:rPr>
          <w:color w:val="000000"/>
        </w:rPr>
        <w:t>4.4.1供应商修改已递交电子响应文件时，应先在交易平台对原响应文件进行撤回操作，修改完成后再重新上传已修改的响应文件，交易平台将完整记录供应商的撤回修改情况。</w:t>
      </w:r>
    </w:p>
    <w:p w14:paraId="1C2ADDBC" w14:textId="77777777" w:rsidR="00E22263" w:rsidRDefault="00000000">
      <w:pPr>
        <w:pStyle w:val="HTML"/>
        <w:wordWrap w:val="0"/>
        <w:topLinePunct/>
        <w:spacing w:line="440" w:lineRule="exact"/>
        <w:ind w:firstLineChars="200" w:firstLine="480"/>
        <w:rPr>
          <w:color w:val="000000"/>
        </w:rPr>
      </w:pPr>
      <w:r>
        <w:rPr>
          <w:color w:val="000000"/>
        </w:rPr>
        <w:t>4.4.2供应商修改或撤回已递交纸质响应文件时，应递交由供应商盖章及其法定代表人（单位负责人）或其授权的代理人签章的修改撤回说明。</w:t>
      </w:r>
    </w:p>
    <w:p w14:paraId="338940D3" w14:textId="77777777" w:rsidR="00E22263" w:rsidRDefault="00000000">
      <w:pPr>
        <w:numPr>
          <w:ilvl w:val="0"/>
          <w:numId w:val="2"/>
        </w:numPr>
        <w:wordWrap w:val="0"/>
        <w:topLinePunct/>
        <w:spacing w:line="440" w:lineRule="exact"/>
        <w:ind w:firstLineChars="200" w:firstLine="482"/>
        <w:jc w:val="left"/>
        <w:rPr>
          <w:rFonts w:ascii="宋体" w:eastAsia="宋体" w:hAnsi="宋体" w:cs="宋体" w:hint="eastAsia"/>
          <w:b/>
          <w:bCs/>
          <w:sz w:val="24"/>
        </w:rPr>
      </w:pPr>
      <w:bookmarkStart w:id="150" w:name="_Toc13944_WPSOffice_Level1"/>
      <w:bookmarkStart w:id="151" w:name="_Toc893"/>
      <w:bookmarkStart w:id="152" w:name="_Toc18967"/>
      <w:bookmarkStart w:id="153" w:name="_Toc10594"/>
      <w:bookmarkStart w:id="154" w:name="_Toc13760"/>
      <w:r>
        <w:rPr>
          <w:rFonts w:ascii="宋体" w:eastAsia="宋体" w:hAnsi="宋体" w:cs="宋体" w:hint="eastAsia"/>
          <w:b/>
          <w:bCs/>
          <w:sz w:val="24"/>
        </w:rPr>
        <w:t>开启响应文件</w:t>
      </w:r>
      <w:bookmarkEnd w:id="150"/>
      <w:bookmarkEnd w:id="151"/>
      <w:bookmarkEnd w:id="152"/>
      <w:bookmarkEnd w:id="153"/>
      <w:bookmarkEnd w:id="154"/>
    </w:p>
    <w:p w14:paraId="3388BC17"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bookmarkStart w:id="155" w:name="_Toc17419"/>
      <w:bookmarkStart w:id="156" w:name="_Toc8070"/>
      <w:bookmarkStart w:id="157" w:name="_Toc899"/>
      <w:bookmarkStart w:id="158" w:name="_Toc19214"/>
      <w:r>
        <w:rPr>
          <w:rFonts w:ascii="宋体" w:eastAsia="宋体" w:hAnsi="宋体" w:cs="宋体" w:hint="eastAsia"/>
          <w:bCs/>
          <w:sz w:val="24"/>
        </w:rPr>
        <w:t>采购人在递交响应文件的截止时间开启响应文件。响应文件是否公开开启见供应商须知前附表。</w:t>
      </w:r>
    </w:p>
    <w:p w14:paraId="1FA4853D" w14:textId="77777777" w:rsidR="00E22263" w:rsidRDefault="00000000">
      <w:pPr>
        <w:pStyle w:val="HTML"/>
        <w:wordWrap w:val="0"/>
        <w:topLinePunct/>
        <w:spacing w:line="440" w:lineRule="exact"/>
        <w:ind w:firstLineChars="200" w:firstLine="480"/>
        <w:rPr>
          <w:rFonts w:asciiTheme="minorEastAsia" w:eastAsiaTheme="minorEastAsia" w:hAnsiTheme="minorEastAsia" w:cstheme="minorEastAsia"/>
        </w:rPr>
      </w:pPr>
      <w:r>
        <w:rPr>
          <w:rFonts w:cs="宋体"/>
          <w:bCs/>
        </w:rPr>
        <w:t>线上开启：供应商应登录</w:t>
      </w:r>
      <w:r>
        <w:t>“杭钢集团电子招标采购平台”</w:t>
      </w:r>
      <w:r>
        <w:rPr>
          <w:rFonts w:cs="宋体"/>
          <w:bCs/>
        </w:rPr>
        <w:t>本项目开启大厅，待主持</w:t>
      </w:r>
      <w:r>
        <w:rPr>
          <w:rFonts w:cs="宋体"/>
          <w:bCs/>
        </w:rPr>
        <w:lastRenderedPageBreak/>
        <w:t>人下达解密指令后，使用生成响应文件的CA数字证书在线解密。</w:t>
      </w:r>
      <w:r>
        <w:rPr>
          <w:rFonts w:cs="宋体"/>
        </w:rPr>
        <w:t>未在平台规定的时间内解密的视为逾期递交响应文件</w:t>
      </w:r>
      <w:r>
        <w:rPr>
          <w:color w:val="000000"/>
        </w:rPr>
        <w:t>。</w:t>
      </w:r>
      <w:r>
        <w:rPr>
          <w:rFonts w:cs="宋体"/>
        </w:rPr>
        <w:t>电子响应文件解密后无法正确读取的，视为撤回其响应文件。</w:t>
      </w:r>
    </w:p>
    <w:p w14:paraId="0598488F" w14:textId="77777777" w:rsidR="00E22263" w:rsidRDefault="00000000">
      <w:pPr>
        <w:pStyle w:val="HTML"/>
        <w:wordWrap w:val="0"/>
        <w:topLinePunct/>
        <w:spacing w:line="440" w:lineRule="exact"/>
        <w:ind w:firstLineChars="200" w:firstLine="480"/>
        <w:rPr>
          <w:rFonts w:cs="宋体"/>
          <w:bCs/>
        </w:rPr>
      </w:pPr>
      <w:r>
        <w:rPr>
          <w:rFonts w:asciiTheme="minorEastAsia" w:hAnsiTheme="minorEastAsia" w:cstheme="minorEastAsia"/>
        </w:rPr>
        <w:t>线下开启：公开开启项目，</w:t>
      </w:r>
      <w:r>
        <w:rPr>
          <w:rFonts w:cs="宋体"/>
          <w:bCs/>
        </w:rPr>
        <w:t>供应商法定代表人或其授权的代理人参加开启会议，供应商未派代表参加的，视为默认开启结果。</w:t>
      </w:r>
    </w:p>
    <w:p w14:paraId="3E244FCB" w14:textId="77777777" w:rsidR="00E22263" w:rsidRDefault="00000000">
      <w:pPr>
        <w:numPr>
          <w:ilvl w:val="0"/>
          <w:numId w:val="2"/>
        </w:numPr>
        <w:wordWrap w:val="0"/>
        <w:topLinePunct/>
        <w:spacing w:line="440" w:lineRule="exact"/>
        <w:ind w:firstLineChars="200" w:firstLine="482"/>
        <w:jc w:val="left"/>
        <w:rPr>
          <w:rFonts w:ascii="宋体" w:eastAsia="宋体" w:hAnsi="宋体" w:cs="宋体" w:hint="eastAsia"/>
          <w:b/>
          <w:bCs/>
          <w:sz w:val="24"/>
        </w:rPr>
      </w:pPr>
      <w:bookmarkStart w:id="159" w:name="_Toc7864_WPSOffice_Level1"/>
      <w:r>
        <w:rPr>
          <w:rFonts w:ascii="宋体" w:eastAsia="宋体" w:hAnsi="宋体" w:cs="宋体" w:hint="eastAsia"/>
          <w:b/>
          <w:bCs/>
          <w:sz w:val="24"/>
        </w:rPr>
        <w:t>评审</w:t>
      </w:r>
      <w:bookmarkEnd w:id="155"/>
      <w:bookmarkEnd w:id="156"/>
      <w:bookmarkEnd w:id="157"/>
      <w:bookmarkEnd w:id="158"/>
      <w:bookmarkEnd w:id="159"/>
    </w:p>
    <w:p w14:paraId="12160148" w14:textId="77777777" w:rsidR="00E22263" w:rsidRDefault="00000000">
      <w:pPr>
        <w:wordWrap w:val="0"/>
        <w:topLinePunct/>
        <w:spacing w:line="440" w:lineRule="exact"/>
        <w:ind w:firstLineChars="200" w:firstLine="480"/>
        <w:jc w:val="left"/>
        <w:rPr>
          <w:rFonts w:ascii="宋体" w:eastAsia="宋体" w:hAnsi="宋体" w:cs="宋体" w:hint="eastAsia"/>
          <w:bCs/>
          <w:sz w:val="24"/>
        </w:rPr>
      </w:pPr>
      <w:bookmarkStart w:id="160" w:name="_Toc19849"/>
      <w:bookmarkStart w:id="161" w:name="_Toc29813"/>
      <w:bookmarkStart w:id="162" w:name="_Toc25343"/>
      <w:bookmarkStart w:id="163" w:name="_Toc11927"/>
      <w:r>
        <w:rPr>
          <w:rFonts w:ascii="宋体" w:eastAsia="宋体" w:hAnsi="宋体" w:cs="宋体" w:hint="eastAsia"/>
          <w:bCs/>
          <w:sz w:val="24"/>
        </w:rPr>
        <w:t>6.1</w:t>
      </w:r>
      <w:bookmarkEnd w:id="160"/>
      <w:bookmarkEnd w:id="161"/>
      <w:bookmarkEnd w:id="162"/>
      <w:bookmarkEnd w:id="163"/>
      <w:r>
        <w:rPr>
          <w:rFonts w:ascii="宋体" w:eastAsia="宋体" w:hAnsi="宋体" w:cs="宋体" w:hint="eastAsia"/>
          <w:bCs/>
          <w:sz w:val="24"/>
        </w:rPr>
        <w:t>评审小组</w:t>
      </w:r>
    </w:p>
    <w:p w14:paraId="713BD529" w14:textId="77777777" w:rsidR="00E22263" w:rsidRDefault="00000000">
      <w:pPr>
        <w:pStyle w:val="HTML"/>
        <w:wordWrap w:val="0"/>
        <w:topLinePunct/>
        <w:spacing w:line="440" w:lineRule="exact"/>
        <w:ind w:firstLineChars="200" w:firstLine="480"/>
        <w:rPr>
          <w:color w:val="000000"/>
        </w:rPr>
      </w:pPr>
      <w:r>
        <w:rPr>
          <w:color w:val="000000"/>
        </w:rPr>
        <w:t>6.1.1招标单位将组建</w:t>
      </w:r>
      <w:r>
        <w:rPr>
          <w:rFonts w:cs="宋体"/>
          <w:bCs/>
        </w:rPr>
        <w:t>评审小组</w:t>
      </w:r>
      <w:r>
        <w:rPr>
          <w:color w:val="000000"/>
        </w:rPr>
        <w:t>，</w:t>
      </w:r>
      <w:r>
        <w:rPr>
          <w:rFonts w:cs="宋体"/>
          <w:bCs/>
        </w:rPr>
        <w:t>评审小组</w:t>
      </w:r>
      <w:r>
        <w:rPr>
          <w:color w:val="000000"/>
        </w:rPr>
        <w:t>成员有下列情形之一的，应当回避：</w:t>
      </w:r>
    </w:p>
    <w:p w14:paraId="1F6D73F7" w14:textId="77777777" w:rsidR="00E22263" w:rsidRDefault="00000000">
      <w:pPr>
        <w:pStyle w:val="HTML"/>
        <w:numPr>
          <w:ilvl w:val="0"/>
          <w:numId w:val="6"/>
        </w:numPr>
        <w:wordWrap w:val="0"/>
        <w:topLinePunct/>
        <w:spacing w:line="440" w:lineRule="exact"/>
        <w:ind w:firstLineChars="200" w:firstLine="480"/>
        <w:rPr>
          <w:color w:val="000000"/>
        </w:rPr>
      </w:pPr>
      <w:r>
        <w:rPr>
          <w:color w:val="000000"/>
        </w:rPr>
        <w:t>供应商主要负责人或供应商主要负责人的近亲属；</w:t>
      </w:r>
    </w:p>
    <w:p w14:paraId="45069E20" w14:textId="77777777" w:rsidR="00E22263" w:rsidRDefault="00000000">
      <w:pPr>
        <w:pStyle w:val="HTML"/>
        <w:numPr>
          <w:ilvl w:val="0"/>
          <w:numId w:val="6"/>
        </w:numPr>
        <w:wordWrap w:val="0"/>
        <w:topLinePunct/>
        <w:spacing w:line="440" w:lineRule="exact"/>
        <w:ind w:firstLineChars="200" w:firstLine="480"/>
        <w:rPr>
          <w:color w:val="000000"/>
        </w:rPr>
      </w:pPr>
      <w:r>
        <w:rPr>
          <w:color w:val="000000"/>
        </w:rPr>
        <w:t>与供应商有经济利益关系或其他利害关系，可能影响公正评审的。</w:t>
      </w:r>
    </w:p>
    <w:p w14:paraId="29ED11D6" w14:textId="77777777" w:rsidR="00E22263" w:rsidRDefault="00000000">
      <w:pPr>
        <w:pStyle w:val="HTML"/>
        <w:wordWrap w:val="0"/>
        <w:topLinePunct/>
        <w:spacing w:line="440" w:lineRule="exact"/>
        <w:ind w:firstLineChars="200" w:firstLine="480"/>
        <w:rPr>
          <w:color w:val="000000"/>
        </w:rPr>
      </w:pPr>
      <w:r>
        <w:rPr>
          <w:color w:val="000000"/>
        </w:rPr>
        <w:t>6.1.2评审小组组建后，评审小组成员共同推选或由采购人指定评审小组组长，评审小组组长负责组织评审工作。</w:t>
      </w:r>
    </w:p>
    <w:p w14:paraId="06D1FAEA" w14:textId="77777777" w:rsidR="00E22263" w:rsidRDefault="00000000">
      <w:pPr>
        <w:pStyle w:val="HTML"/>
        <w:wordWrap w:val="0"/>
        <w:topLinePunct/>
        <w:spacing w:line="440" w:lineRule="exact"/>
        <w:ind w:firstLineChars="200" w:firstLine="480"/>
        <w:rPr>
          <w:color w:val="000000"/>
        </w:rPr>
      </w:pPr>
      <w:r>
        <w:rPr>
          <w:color w:val="000000"/>
        </w:rPr>
        <w:t>6.1.3评审小组按照第三章“评审办法”规定的评审标准和程序对供应商递交的响应文件进行评审和比较。</w:t>
      </w:r>
    </w:p>
    <w:p w14:paraId="40939104" w14:textId="77777777" w:rsidR="00E22263" w:rsidRDefault="00000000">
      <w:pPr>
        <w:pStyle w:val="HTML"/>
        <w:wordWrap w:val="0"/>
        <w:topLinePunct/>
        <w:spacing w:line="440" w:lineRule="exact"/>
        <w:ind w:firstLineChars="200" w:firstLine="480"/>
        <w:rPr>
          <w:color w:val="000000"/>
        </w:rPr>
      </w:pPr>
      <w:r>
        <w:rPr>
          <w:color w:val="000000"/>
        </w:rPr>
        <w:t>6.1.4评审完成后，评审小组应当向采购人提交书面评审报告和候选成交供应商名单。评审小组推荐候选成交供应商的数量见供应商须知前附表。</w:t>
      </w:r>
    </w:p>
    <w:p w14:paraId="782F0E28" w14:textId="77777777" w:rsidR="00E22263" w:rsidRDefault="00000000">
      <w:pPr>
        <w:numPr>
          <w:ilvl w:val="0"/>
          <w:numId w:val="2"/>
        </w:numPr>
        <w:wordWrap w:val="0"/>
        <w:topLinePunct/>
        <w:spacing w:line="440" w:lineRule="exact"/>
        <w:ind w:firstLineChars="200" w:firstLine="482"/>
        <w:jc w:val="left"/>
        <w:rPr>
          <w:rFonts w:ascii="宋体" w:eastAsia="宋体" w:hAnsi="宋体" w:cs="宋体" w:hint="eastAsia"/>
          <w:b/>
          <w:bCs/>
          <w:sz w:val="24"/>
        </w:rPr>
      </w:pPr>
      <w:bookmarkStart w:id="164" w:name="_Toc4303"/>
      <w:bookmarkStart w:id="165" w:name="_Toc19744_WPSOffice_Level1"/>
      <w:bookmarkStart w:id="166" w:name="_Toc3193"/>
      <w:bookmarkStart w:id="167" w:name="_Toc12792"/>
      <w:bookmarkStart w:id="168" w:name="_Toc30786"/>
      <w:r>
        <w:rPr>
          <w:rFonts w:ascii="宋体" w:eastAsia="宋体" w:hAnsi="宋体" w:cs="宋体" w:hint="eastAsia"/>
          <w:b/>
          <w:bCs/>
          <w:sz w:val="24"/>
        </w:rPr>
        <w:t>合同授予</w:t>
      </w:r>
      <w:bookmarkEnd w:id="164"/>
      <w:bookmarkEnd w:id="165"/>
      <w:bookmarkEnd w:id="166"/>
      <w:bookmarkEnd w:id="167"/>
      <w:bookmarkEnd w:id="168"/>
    </w:p>
    <w:p w14:paraId="403F0E37" w14:textId="77777777" w:rsidR="00E22263" w:rsidRDefault="00000000">
      <w:pPr>
        <w:pStyle w:val="HTML"/>
        <w:wordWrap w:val="0"/>
        <w:topLinePunct/>
        <w:spacing w:line="440" w:lineRule="exact"/>
        <w:ind w:firstLineChars="200" w:firstLine="480"/>
        <w:rPr>
          <w:color w:val="000000"/>
        </w:rPr>
      </w:pPr>
      <w:bookmarkStart w:id="169" w:name="_Toc30981"/>
      <w:bookmarkStart w:id="170" w:name="_Toc15108"/>
      <w:bookmarkStart w:id="171" w:name="_Toc16185"/>
      <w:bookmarkStart w:id="172" w:name="_Toc14430"/>
      <w:r>
        <w:rPr>
          <w:color w:val="000000"/>
        </w:rPr>
        <w:t>7.1采购人将在</w:t>
      </w:r>
      <w:r>
        <w:rPr>
          <w:rFonts w:asciiTheme="minorEastAsia" w:eastAsiaTheme="minorEastAsia" w:hAnsiTheme="minorEastAsia" w:cstheme="minorEastAsia"/>
        </w:rPr>
        <w:t>采购公告公示的媒介</w:t>
      </w:r>
      <w:r>
        <w:rPr>
          <w:color w:val="000000"/>
        </w:rPr>
        <w:t>公示候选成交供应商。</w:t>
      </w:r>
    </w:p>
    <w:p w14:paraId="4E112D38" w14:textId="77777777" w:rsidR="00E22263" w:rsidRDefault="00000000">
      <w:pPr>
        <w:pStyle w:val="HTML"/>
        <w:wordWrap w:val="0"/>
        <w:topLinePunct/>
        <w:spacing w:line="440" w:lineRule="exact"/>
        <w:ind w:firstLineChars="200" w:firstLine="480"/>
        <w:rPr>
          <w:color w:val="000000"/>
        </w:rPr>
      </w:pPr>
      <w:r>
        <w:rPr>
          <w:color w:val="000000"/>
        </w:rPr>
        <w:t>7.2采购人对候选成交供应商综合评估后从中选择确定成交供应商</w:t>
      </w:r>
      <w:bookmarkEnd w:id="169"/>
      <w:bookmarkEnd w:id="170"/>
      <w:bookmarkEnd w:id="171"/>
      <w:bookmarkEnd w:id="172"/>
      <w:r>
        <w:rPr>
          <w:color w:val="000000"/>
        </w:rPr>
        <w:t>。成交供应商放弃签约、因不可抗力不能履行合同，或者被查实存在影响成交结果的违法行为等情形，采购人将视情况更换成交供应商或重新采购。</w:t>
      </w:r>
    </w:p>
    <w:p w14:paraId="0400A400" w14:textId="77777777" w:rsidR="00E22263" w:rsidRDefault="00000000">
      <w:pPr>
        <w:pStyle w:val="HTML"/>
        <w:wordWrap w:val="0"/>
        <w:topLinePunct/>
        <w:spacing w:line="440" w:lineRule="exact"/>
        <w:ind w:firstLineChars="200" w:firstLine="480"/>
        <w:rPr>
          <w:color w:val="000000"/>
        </w:rPr>
      </w:pPr>
      <w:r>
        <w:rPr>
          <w:color w:val="000000"/>
        </w:rPr>
        <w:t>7.3在响应文件有效期内，采购人向成交供应商发出成交通知书，并将成交结果告知所有未成交供应商。</w:t>
      </w:r>
    </w:p>
    <w:p w14:paraId="27A041A2" w14:textId="77777777" w:rsidR="00E22263" w:rsidRDefault="00000000">
      <w:pPr>
        <w:pStyle w:val="HTML"/>
        <w:wordWrap w:val="0"/>
        <w:topLinePunct/>
        <w:spacing w:line="440" w:lineRule="exact"/>
        <w:ind w:firstLineChars="200" w:firstLine="480"/>
        <w:rPr>
          <w:color w:val="000000"/>
        </w:rPr>
      </w:pPr>
      <w:bookmarkStart w:id="173" w:name="_Toc31603"/>
      <w:bookmarkStart w:id="174" w:name="_Toc28826"/>
      <w:bookmarkStart w:id="175" w:name="_Toc1510"/>
      <w:bookmarkStart w:id="176" w:name="_Toc2640"/>
      <w:r>
        <w:rPr>
          <w:color w:val="000000"/>
        </w:rPr>
        <w:t>7.4签订合同</w:t>
      </w:r>
      <w:bookmarkEnd w:id="173"/>
      <w:bookmarkEnd w:id="174"/>
      <w:bookmarkEnd w:id="175"/>
      <w:bookmarkEnd w:id="176"/>
    </w:p>
    <w:p w14:paraId="4A02AF14" w14:textId="77777777" w:rsidR="00E22263" w:rsidRDefault="00000000">
      <w:pPr>
        <w:pStyle w:val="HTML"/>
        <w:wordWrap w:val="0"/>
        <w:topLinePunct/>
        <w:spacing w:line="440" w:lineRule="exact"/>
        <w:ind w:firstLineChars="200" w:firstLine="480"/>
        <w:rPr>
          <w:color w:val="000000"/>
        </w:rPr>
      </w:pPr>
      <w:r>
        <w:rPr>
          <w:color w:val="000000"/>
        </w:rPr>
        <w:t>7.4.1采购人和成交供应商应当在成交通知书规定的期限内，根据采购文件和成交供应商的响应文件递交履约保证金、订立书面合同。成交供应商无正当理由拒绝签订合同，在签订合同时向采购人提出附加条件，或者不按照采购文件合同条款要求递交履约保证金的，采购人取消其成交资格，其响应保证金不予退还；给采购人造成的损失超过响应保证金数额的，成交供应商还应当对超过部分予以赔偿。</w:t>
      </w:r>
    </w:p>
    <w:p w14:paraId="64037A30" w14:textId="77777777" w:rsidR="00E22263" w:rsidRDefault="00000000">
      <w:pPr>
        <w:pStyle w:val="HTML"/>
        <w:wordWrap w:val="0"/>
        <w:topLinePunct/>
        <w:spacing w:line="440" w:lineRule="exact"/>
        <w:ind w:firstLineChars="200" w:firstLine="480"/>
        <w:rPr>
          <w:color w:val="000000"/>
        </w:rPr>
      </w:pPr>
      <w:r>
        <w:rPr>
          <w:color w:val="000000"/>
        </w:rPr>
        <w:t>7.4.2发出成交通知书后，采购人无正当理由拒绝签订合同，或者在签订合同时向成交供应商提出附加条件的，采购人向成交供应商退还响应保证金；给成交供应商造成</w:t>
      </w:r>
      <w:r>
        <w:rPr>
          <w:color w:val="000000"/>
        </w:rPr>
        <w:lastRenderedPageBreak/>
        <w:t>损失的，还应当赔偿损失。</w:t>
      </w:r>
    </w:p>
    <w:p w14:paraId="7473812A" w14:textId="77777777" w:rsidR="00E22263" w:rsidRDefault="00000000">
      <w:pPr>
        <w:pStyle w:val="HTML"/>
        <w:wordWrap w:val="0"/>
        <w:topLinePunct/>
        <w:spacing w:line="440" w:lineRule="exact"/>
        <w:ind w:firstLineChars="200" w:firstLine="480"/>
        <w:rPr>
          <w:color w:val="000000"/>
        </w:rPr>
      </w:pPr>
      <w:r>
        <w:rPr>
          <w:color w:val="000000"/>
        </w:rPr>
        <w:t>7.4.3联合体成交的，联合体各方应当共同与采购人签订合同，就成交项目向采购人承担连带责任。</w:t>
      </w:r>
    </w:p>
    <w:p w14:paraId="0E2F2085" w14:textId="77777777" w:rsidR="00E22263" w:rsidRDefault="00000000">
      <w:pPr>
        <w:numPr>
          <w:ilvl w:val="0"/>
          <w:numId w:val="2"/>
        </w:numPr>
        <w:wordWrap w:val="0"/>
        <w:topLinePunct/>
        <w:spacing w:line="440" w:lineRule="exact"/>
        <w:ind w:firstLineChars="200" w:firstLine="482"/>
        <w:jc w:val="left"/>
        <w:rPr>
          <w:rFonts w:ascii="宋体" w:eastAsia="宋体" w:hAnsi="宋体" w:cs="宋体" w:hint="eastAsia"/>
          <w:b/>
          <w:bCs/>
          <w:sz w:val="24"/>
        </w:rPr>
      </w:pPr>
      <w:bookmarkStart w:id="177" w:name="_Toc13349_WPSOffice_Level1"/>
      <w:bookmarkStart w:id="178" w:name="_Toc8941"/>
      <w:bookmarkStart w:id="179" w:name="_Toc26002"/>
      <w:bookmarkStart w:id="180" w:name="_Toc20160"/>
      <w:bookmarkStart w:id="181" w:name="_Toc16291"/>
      <w:r>
        <w:rPr>
          <w:rFonts w:ascii="宋体" w:eastAsia="宋体" w:hAnsi="宋体" w:cs="宋体" w:hint="eastAsia"/>
          <w:b/>
          <w:bCs/>
          <w:sz w:val="24"/>
        </w:rPr>
        <w:t>异议与投诉</w:t>
      </w:r>
      <w:bookmarkEnd w:id="177"/>
    </w:p>
    <w:p w14:paraId="40FF5653" w14:textId="77777777" w:rsidR="00E22263" w:rsidRDefault="00000000">
      <w:pPr>
        <w:wordWrap w:val="0"/>
        <w:topLinePunct/>
        <w:adjustRightInd w:val="0"/>
        <w:snapToGrid w:val="0"/>
        <w:spacing w:line="440" w:lineRule="exact"/>
        <w:ind w:firstLineChars="200" w:firstLine="480"/>
        <w:jc w:val="left"/>
        <w:rPr>
          <w:rFonts w:ascii="宋体" w:eastAsia="宋体" w:hAnsi="宋体" w:cs="宋体" w:hint="eastAsia"/>
          <w:sz w:val="24"/>
        </w:rPr>
      </w:pPr>
      <w:r>
        <w:rPr>
          <w:rFonts w:ascii="宋体" w:eastAsia="宋体" w:hAnsi="宋体" w:cs="宋体" w:hint="eastAsia"/>
          <w:sz w:val="24"/>
        </w:rPr>
        <w:t>供应商在采购过程中，认为采购活动或采购结果有异议的，应当按下表时间要求先向招标单位提出。</w:t>
      </w:r>
    </w:p>
    <w:tbl>
      <w:tblPr>
        <w:tblStyle w:val="ab"/>
        <w:tblpPr w:leftFromText="180" w:rightFromText="180" w:vertAnchor="text" w:horzAnchor="page" w:tblpXSpec="center" w:tblpY="56"/>
        <w:tblOverlap w:val="never"/>
        <w:tblW w:w="7435" w:type="dxa"/>
        <w:jc w:val="center"/>
        <w:tblLayout w:type="fixed"/>
        <w:tblLook w:val="04A0" w:firstRow="1" w:lastRow="0" w:firstColumn="1" w:lastColumn="0" w:noHBand="0" w:noVBand="1"/>
      </w:tblPr>
      <w:tblGrid>
        <w:gridCol w:w="2439"/>
        <w:gridCol w:w="4996"/>
      </w:tblGrid>
      <w:tr w:rsidR="00E22263" w14:paraId="4C8EF41F" w14:textId="77777777">
        <w:trPr>
          <w:jc w:val="center"/>
        </w:trPr>
        <w:tc>
          <w:tcPr>
            <w:tcW w:w="2439" w:type="dxa"/>
          </w:tcPr>
          <w:p w14:paraId="1E9F76FC" w14:textId="77777777" w:rsidR="00E22263" w:rsidRDefault="00000000">
            <w:pPr>
              <w:pStyle w:val="a0"/>
              <w:wordWrap w:val="0"/>
              <w:topLinePunct/>
              <w:spacing w:line="440" w:lineRule="exact"/>
              <w:ind w:left="0"/>
              <w:jc w:val="center"/>
              <w:rPr>
                <w:rFonts w:ascii="宋体" w:eastAsia="宋体" w:hAnsi="宋体" w:cs="宋体" w:hint="eastAsia"/>
                <w:sz w:val="24"/>
              </w:rPr>
            </w:pPr>
            <w:r>
              <w:rPr>
                <w:rFonts w:ascii="宋体" w:eastAsia="宋体" w:hAnsi="宋体" w:cs="宋体" w:hint="eastAsia"/>
                <w:sz w:val="24"/>
              </w:rPr>
              <w:t>类型</w:t>
            </w:r>
          </w:p>
        </w:tc>
        <w:tc>
          <w:tcPr>
            <w:tcW w:w="4996" w:type="dxa"/>
          </w:tcPr>
          <w:p w14:paraId="66A46A4D" w14:textId="77777777" w:rsidR="00E22263" w:rsidRDefault="00000000">
            <w:pPr>
              <w:pStyle w:val="a0"/>
              <w:wordWrap w:val="0"/>
              <w:topLinePunct/>
              <w:spacing w:line="440" w:lineRule="exact"/>
              <w:ind w:left="0"/>
              <w:jc w:val="center"/>
              <w:rPr>
                <w:rFonts w:ascii="宋体" w:eastAsia="宋体" w:hAnsi="宋体" w:cs="宋体" w:hint="eastAsia"/>
                <w:sz w:val="24"/>
              </w:rPr>
            </w:pPr>
            <w:r>
              <w:rPr>
                <w:rFonts w:ascii="宋体" w:eastAsia="宋体" w:hAnsi="宋体" w:cs="宋体" w:hint="eastAsia"/>
                <w:sz w:val="24"/>
              </w:rPr>
              <w:t>时间（截止日遇节假日顺延至第一个工作日）</w:t>
            </w:r>
          </w:p>
        </w:tc>
      </w:tr>
      <w:tr w:rsidR="00E22263" w14:paraId="18E20F65" w14:textId="77777777">
        <w:trPr>
          <w:jc w:val="center"/>
        </w:trPr>
        <w:tc>
          <w:tcPr>
            <w:tcW w:w="2439" w:type="dxa"/>
          </w:tcPr>
          <w:p w14:paraId="23383589" w14:textId="77777777" w:rsidR="00E22263" w:rsidRDefault="00000000">
            <w:pPr>
              <w:pStyle w:val="a0"/>
              <w:wordWrap w:val="0"/>
              <w:topLinePunct/>
              <w:spacing w:line="440" w:lineRule="exact"/>
              <w:ind w:left="0"/>
              <w:jc w:val="center"/>
              <w:rPr>
                <w:rFonts w:ascii="宋体" w:eastAsia="宋体" w:hAnsi="宋体" w:cs="宋体" w:hint="eastAsia"/>
                <w:sz w:val="24"/>
              </w:rPr>
            </w:pPr>
            <w:r>
              <w:rPr>
                <w:rFonts w:ascii="宋体" w:eastAsia="宋体" w:hAnsi="宋体" w:cs="宋体" w:hint="eastAsia"/>
                <w:sz w:val="24"/>
              </w:rPr>
              <w:t>对采购文件的异议</w:t>
            </w:r>
          </w:p>
        </w:tc>
        <w:tc>
          <w:tcPr>
            <w:tcW w:w="4996" w:type="dxa"/>
          </w:tcPr>
          <w:p w14:paraId="3E6A8E4E" w14:textId="77777777" w:rsidR="00E22263" w:rsidRDefault="00000000">
            <w:pPr>
              <w:pStyle w:val="a0"/>
              <w:wordWrap w:val="0"/>
              <w:topLinePunct/>
              <w:spacing w:line="440" w:lineRule="exact"/>
              <w:ind w:left="0"/>
              <w:jc w:val="center"/>
              <w:rPr>
                <w:rFonts w:ascii="宋体" w:eastAsia="宋体" w:hAnsi="宋体" w:cs="宋体" w:hint="eastAsia"/>
                <w:sz w:val="24"/>
              </w:rPr>
            </w:pPr>
            <w:r>
              <w:rPr>
                <w:rFonts w:asciiTheme="minorEastAsia" w:hAnsiTheme="minorEastAsia" w:cstheme="minorEastAsia" w:hint="eastAsia"/>
                <w:snapToGrid w:val="0"/>
                <w:kern w:val="0"/>
                <w:sz w:val="24"/>
              </w:rPr>
              <w:t>响应文件</w:t>
            </w:r>
            <w:r>
              <w:rPr>
                <w:rFonts w:asciiTheme="minorEastAsia" w:hAnsiTheme="minorEastAsia" w:cstheme="minorEastAsia" w:hint="eastAsia"/>
                <w:sz w:val="24"/>
              </w:rPr>
              <w:t>递交截止前</w:t>
            </w:r>
          </w:p>
        </w:tc>
      </w:tr>
      <w:tr w:rsidR="00E22263" w14:paraId="3A0BD70F" w14:textId="77777777">
        <w:trPr>
          <w:jc w:val="center"/>
        </w:trPr>
        <w:tc>
          <w:tcPr>
            <w:tcW w:w="2439" w:type="dxa"/>
          </w:tcPr>
          <w:p w14:paraId="33754CFD" w14:textId="77777777" w:rsidR="00E22263" w:rsidRDefault="00000000">
            <w:pPr>
              <w:pStyle w:val="a0"/>
              <w:wordWrap w:val="0"/>
              <w:topLinePunct/>
              <w:spacing w:line="440" w:lineRule="exact"/>
              <w:ind w:left="0"/>
              <w:jc w:val="center"/>
              <w:rPr>
                <w:rFonts w:ascii="宋体" w:eastAsia="宋体" w:hAnsi="宋体" w:cs="宋体" w:hint="eastAsia"/>
                <w:sz w:val="24"/>
              </w:rPr>
            </w:pPr>
            <w:r>
              <w:rPr>
                <w:rFonts w:ascii="宋体" w:eastAsia="宋体" w:hAnsi="宋体" w:cs="宋体" w:hint="eastAsia"/>
                <w:sz w:val="24"/>
              </w:rPr>
              <w:t>对开启会议的异议</w:t>
            </w:r>
          </w:p>
        </w:tc>
        <w:tc>
          <w:tcPr>
            <w:tcW w:w="4996" w:type="dxa"/>
          </w:tcPr>
          <w:p w14:paraId="361761B3" w14:textId="77777777" w:rsidR="00E22263" w:rsidRDefault="00000000">
            <w:pPr>
              <w:pStyle w:val="a0"/>
              <w:wordWrap w:val="0"/>
              <w:topLinePunct/>
              <w:spacing w:line="440" w:lineRule="exact"/>
              <w:ind w:left="0"/>
              <w:jc w:val="center"/>
              <w:rPr>
                <w:rFonts w:ascii="宋体" w:eastAsia="宋体" w:hAnsi="宋体" w:cs="宋体" w:hint="eastAsia"/>
                <w:sz w:val="24"/>
              </w:rPr>
            </w:pPr>
            <w:r>
              <w:rPr>
                <w:rFonts w:ascii="宋体" w:eastAsia="宋体" w:hAnsi="宋体" w:cs="宋体" w:hint="eastAsia"/>
                <w:sz w:val="24"/>
              </w:rPr>
              <w:t>在开启会议结束前</w:t>
            </w:r>
          </w:p>
        </w:tc>
      </w:tr>
      <w:tr w:rsidR="00E22263" w14:paraId="35459A31" w14:textId="77777777">
        <w:trPr>
          <w:jc w:val="center"/>
        </w:trPr>
        <w:tc>
          <w:tcPr>
            <w:tcW w:w="2439" w:type="dxa"/>
          </w:tcPr>
          <w:p w14:paraId="73463BC7" w14:textId="77777777" w:rsidR="00E22263" w:rsidRDefault="00000000">
            <w:pPr>
              <w:pStyle w:val="a0"/>
              <w:wordWrap w:val="0"/>
              <w:topLinePunct/>
              <w:spacing w:line="440" w:lineRule="exact"/>
              <w:ind w:left="0"/>
              <w:jc w:val="center"/>
              <w:rPr>
                <w:rFonts w:ascii="宋体" w:eastAsia="宋体" w:hAnsi="宋体" w:cs="宋体" w:hint="eastAsia"/>
                <w:sz w:val="24"/>
              </w:rPr>
            </w:pPr>
            <w:r>
              <w:rPr>
                <w:rFonts w:ascii="宋体" w:eastAsia="宋体" w:hAnsi="宋体" w:cs="宋体" w:hint="eastAsia"/>
                <w:sz w:val="24"/>
              </w:rPr>
              <w:t>对评审结果的异议</w:t>
            </w:r>
          </w:p>
        </w:tc>
        <w:tc>
          <w:tcPr>
            <w:tcW w:w="4996" w:type="dxa"/>
          </w:tcPr>
          <w:p w14:paraId="68703F9F" w14:textId="77777777" w:rsidR="00E22263" w:rsidRDefault="00000000">
            <w:pPr>
              <w:pStyle w:val="a0"/>
              <w:wordWrap w:val="0"/>
              <w:topLinePunct/>
              <w:spacing w:line="440" w:lineRule="exact"/>
              <w:ind w:left="0"/>
              <w:jc w:val="center"/>
              <w:rPr>
                <w:rFonts w:ascii="宋体" w:eastAsia="宋体" w:hAnsi="宋体" w:cs="宋体" w:hint="eastAsia"/>
                <w:sz w:val="24"/>
              </w:rPr>
            </w:pPr>
            <w:r>
              <w:rPr>
                <w:rFonts w:ascii="宋体" w:eastAsia="宋体" w:hAnsi="宋体" w:cs="宋体" w:hint="eastAsia"/>
                <w:sz w:val="24"/>
              </w:rPr>
              <w:t>在成交候选人公示期间</w:t>
            </w:r>
          </w:p>
        </w:tc>
      </w:tr>
    </w:tbl>
    <w:p w14:paraId="4A392510" w14:textId="77777777" w:rsidR="00E22263" w:rsidRDefault="00E22263">
      <w:pPr>
        <w:pStyle w:val="a0"/>
        <w:wordWrap w:val="0"/>
        <w:topLinePunct/>
        <w:spacing w:line="440" w:lineRule="exact"/>
        <w:ind w:left="0" w:firstLineChars="200" w:firstLine="480"/>
        <w:jc w:val="left"/>
        <w:rPr>
          <w:rFonts w:ascii="宋体" w:eastAsia="宋体" w:hAnsi="宋体" w:cs="宋体" w:hint="eastAsia"/>
          <w:sz w:val="24"/>
        </w:rPr>
      </w:pPr>
    </w:p>
    <w:p w14:paraId="0D4FB9CC" w14:textId="77777777" w:rsidR="00E22263" w:rsidRDefault="00E22263">
      <w:pPr>
        <w:pStyle w:val="aa"/>
        <w:wordWrap w:val="0"/>
        <w:topLinePunct/>
        <w:spacing w:line="440" w:lineRule="exact"/>
        <w:ind w:left="0" w:firstLineChars="200" w:firstLine="480"/>
        <w:jc w:val="left"/>
        <w:rPr>
          <w:rFonts w:ascii="宋体" w:eastAsia="宋体" w:hAnsi="宋体" w:cs="宋体" w:hint="eastAsia"/>
          <w:sz w:val="24"/>
        </w:rPr>
      </w:pPr>
    </w:p>
    <w:p w14:paraId="46977890" w14:textId="77777777" w:rsidR="00E22263" w:rsidRDefault="00E22263">
      <w:pPr>
        <w:pStyle w:val="20"/>
        <w:wordWrap w:val="0"/>
        <w:topLinePunct/>
        <w:spacing w:after="0" w:line="440" w:lineRule="exact"/>
        <w:ind w:leftChars="0" w:left="0" w:firstLine="480"/>
        <w:jc w:val="left"/>
        <w:rPr>
          <w:rFonts w:ascii="宋体" w:eastAsia="宋体" w:hAnsi="宋体" w:cs="宋体" w:hint="eastAsia"/>
          <w:sz w:val="24"/>
          <w:szCs w:val="24"/>
        </w:rPr>
      </w:pPr>
    </w:p>
    <w:p w14:paraId="3BF901A8" w14:textId="77777777" w:rsidR="00E22263" w:rsidRDefault="00E22263">
      <w:pPr>
        <w:pStyle w:val="HTML"/>
        <w:wordWrap w:val="0"/>
        <w:topLinePunct/>
        <w:spacing w:line="440" w:lineRule="exact"/>
        <w:ind w:firstLineChars="200" w:firstLine="480"/>
        <w:rPr>
          <w:rFonts w:cs="宋体"/>
          <w:color w:val="000000"/>
        </w:rPr>
      </w:pPr>
    </w:p>
    <w:p w14:paraId="5AC15F99" w14:textId="77777777" w:rsidR="00E22263" w:rsidRDefault="00E22263">
      <w:pPr>
        <w:pStyle w:val="HTML"/>
        <w:wordWrap w:val="0"/>
        <w:topLinePunct/>
        <w:spacing w:line="440" w:lineRule="exact"/>
        <w:ind w:firstLineChars="200" w:firstLine="480"/>
        <w:rPr>
          <w:rFonts w:cs="宋体"/>
          <w:color w:val="000000"/>
        </w:rPr>
      </w:pPr>
    </w:p>
    <w:p w14:paraId="477D5B0E" w14:textId="77777777" w:rsidR="00E22263" w:rsidRDefault="00000000">
      <w:pPr>
        <w:pStyle w:val="HTML"/>
        <w:wordWrap w:val="0"/>
        <w:topLinePunct/>
        <w:spacing w:line="440" w:lineRule="exact"/>
        <w:ind w:firstLineChars="200" w:firstLine="480"/>
        <w:rPr>
          <w:rFonts w:cs="宋体"/>
          <w:color w:val="000000"/>
        </w:rPr>
      </w:pPr>
      <w:r>
        <w:rPr>
          <w:rFonts w:cs="宋体"/>
          <w:color w:val="000000"/>
        </w:rPr>
        <w:t>供应商对异议答复不满意或招标单位自收到异议之日起5日内未作答复时，供应商应在</w:t>
      </w:r>
      <w:r>
        <w:rPr>
          <w:rFonts w:cs="宋体"/>
        </w:rPr>
        <w:t>可以自知道或者应当知道之日起5日内向监督部门投诉。涉及违法违纪行为可向监督部门直接投诉。异议与投诉</w:t>
      </w:r>
      <w:r>
        <w:rPr>
          <w:rFonts w:cs="宋体"/>
          <w:color w:val="000000"/>
        </w:rPr>
        <w:t>应附明确的请求和必要的证明材料。</w:t>
      </w:r>
    </w:p>
    <w:p w14:paraId="2F1B0632" w14:textId="77777777" w:rsidR="00E22263" w:rsidRDefault="00000000">
      <w:pPr>
        <w:numPr>
          <w:ilvl w:val="0"/>
          <w:numId w:val="2"/>
        </w:numPr>
        <w:wordWrap w:val="0"/>
        <w:topLinePunct/>
        <w:spacing w:line="440" w:lineRule="exact"/>
        <w:ind w:firstLineChars="200" w:firstLine="482"/>
        <w:jc w:val="left"/>
        <w:rPr>
          <w:rFonts w:ascii="宋体" w:eastAsia="宋体" w:hAnsi="宋体" w:cs="宋体" w:hint="eastAsia"/>
          <w:b/>
          <w:bCs/>
          <w:sz w:val="24"/>
        </w:rPr>
      </w:pPr>
      <w:bookmarkStart w:id="182" w:name="_Toc30284"/>
      <w:bookmarkStart w:id="183" w:name="_Toc32134"/>
      <w:bookmarkStart w:id="184" w:name="_Toc3487"/>
      <w:bookmarkStart w:id="185" w:name="_Toc29005_WPSOffice_Level1"/>
      <w:r>
        <w:rPr>
          <w:rFonts w:ascii="宋体" w:eastAsia="宋体" w:hAnsi="宋体" w:cs="宋体" w:hint="eastAsia"/>
          <w:b/>
          <w:bCs/>
          <w:sz w:val="24"/>
        </w:rPr>
        <w:t>纪律要求</w:t>
      </w:r>
      <w:bookmarkEnd w:id="182"/>
      <w:bookmarkEnd w:id="183"/>
      <w:bookmarkEnd w:id="184"/>
      <w:bookmarkEnd w:id="185"/>
    </w:p>
    <w:bookmarkEnd w:id="178"/>
    <w:bookmarkEnd w:id="179"/>
    <w:bookmarkEnd w:id="180"/>
    <w:bookmarkEnd w:id="181"/>
    <w:p w14:paraId="3AC98B66" w14:textId="77777777" w:rsidR="00E22263" w:rsidRDefault="00000000">
      <w:pPr>
        <w:wordWrap w:val="0"/>
        <w:topLinePunct/>
        <w:spacing w:line="440" w:lineRule="exact"/>
        <w:ind w:firstLineChars="200" w:firstLine="480"/>
        <w:jc w:val="left"/>
        <w:rPr>
          <w:b/>
          <w:bCs/>
        </w:rPr>
      </w:pPr>
      <w:r>
        <w:rPr>
          <w:rFonts w:ascii="宋体" w:eastAsia="宋体" w:hAnsi="宋体" w:cs="宋体" w:hint="eastAsia"/>
          <w:color w:val="000000"/>
          <w:kern w:val="0"/>
          <w:sz w:val="24"/>
          <w:shd w:val="clear" w:color="auto" w:fill="FFFFFF"/>
          <w:lang w:bidi="ar"/>
        </w:rPr>
        <w:t>供应商不得相互串通或者与采购人串通，不得向采购人或者评审小组成员行贿谋取成交，不得以他人名义参加本项目采购活动或者以其他方式弄虚作假骗取成交；供应商不得以任何方式干扰、影响评审工作，如存在以上行为其响应文件无效且采购人有权没收其响应保证金。</w:t>
      </w:r>
      <w:r>
        <w:rPr>
          <w:rFonts w:ascii="宋体" w:eastAsia="宋体" w:hAnsi="宋体" w:cs="宋体" w:hint="eastAsia"/>
          <w:b/>
          <w:bCs/>
          <w:sz w:val="24"/>
        </w:rPr>
        <w:t>供应商</w:t>
      </w:r>
      <w:r>
        <w:rPr>
          <w:rFonts w:ascii="宋体" w:hAnsi="宋体" w:cs="宋体" w:hint="eastAsia"/>
          <w:b/>
          <w:bCs/>
          <w:sz w:val="24"/>
        </w:rPr>
        <w:t>在采购、履约等过程中发生失信行为的，将对失信行为进行考核并纳入供应商诚信管理记录。</w:t>
      </w:r>
    </w:p>
    <w:p w14:paraId="60F59CB9" w14:textId="77777777" w:rsidR="00E22263" w:rsidRDefault="00000000">
      <w:pPr>
        <w:wordWrap w:val="0"/>
        <w:topLinePunct/>
        <w:spacing w:line="440" w:lineRule="exact"/>
        <w:ind w:firstLineChars="200" w:firstLine="480"/>
        <w:jc w:val="left"/>
        <w:rPr>
          <w:rFonts w:ascii="宋体" w:eastAsia="宋体" w:hAnsi="宋体" w:cs="宋体" w:hint="eastAsia"/>
          <w:color w:val="000000"/>
          <w:kern w:val="0"/>
          <w:sz w:val="24"/>
          <w:shd w:val="clear" w:color="auto" w:fill="FFFFFF"/>
          <w:lang w:bidi="ar"/>
        </w:rPr>
      </w:pPr>
      <w:r>
        <w:rPr>
          <w:rFonts w:ascii="宋体" w:eastAsia="宋体" w:hAnsi="宋体" w:cs="宋体" w:hint="eastAsia"/>
          <w:color w:val="000000"/>
          <w:kern w:val="0"/>
          <w:sz w:val="24"/>
          <w:shd w:val="clear" w:color="auto" w:fill="FFFFFF"/>
          <w:lang w:bidi="ar"/>
        </w:rPr>
        <w:t>评审小组成员不得收受他人的财物或者其他好处，不得向他人透露对响应文件的评审和比较、候选成交供应商的推荐情况以及评审有关的其他情况。在评审活动中，评审小组成员应当客观、公正地履行职责，遵守职业道德，不得擅离职守、影响评审工作正常进行，不得使用第三章“评审办法”没有规定的评审因素和标准进行评审。</w:t>
      </w:r>
    </w:p>
    <w:p w14:paraId="498A48C9" w14:textId="77777777" w:rsidR="00E22263" w:rsidRDefault="00000000">
      <w:pPr>
        <w:wordWrap w:val="0"/>
        <w:topLinePunct/>
        <w:spacing w:line="440" w:lineRule="exact"/>
        <w:ind w:firstLineChars="200" w:firstLine="480"/>
        <w:jc w:val="left"/>
        <w:rPr>
          <w:rFonts w:ascii="宋体" w:eastAsia="宋体" w:hAnsi="宋体" w:cs="宋体" w:hint="eastAsia"/>
          <w:color w:val="000000"/>
          <w:kern w:val="0"/>
          <w:sz w:val="24"/>
          <w:shd w:val="clear" w:color="auto" w:fill="FFFFFF"/>
          <w:lang w:bidi="ar"/>
        </w:rPr>
      </w:pPr>
      <w:r>
        <w:rPr>
          <w:rFonts w:ascii="宋体" w:eastAsia="宋体" w:hAnsi="宋体" w:cs="宋体" w:hint="eastAsia"/>
          <w:color w:val="000000"/>
          <w:kern w:val="0"/>
          <w:sz w:val="24"/>
          <w:shd w:val="clear" w:color="auto" w:fill="FFFFFF"/>
          <w:lang w:bidi="ar"/>
        </w:rPr>
        <w:t>与本项目采购活动有关的工作人员不得收受他人的财物或者其他好处，不得向他人透露对响应文件的评审和比较、候选成交供应商的推荐情况以及与评审有关的其他情况。在评审活动中，与评审活动有关的工作人员不得擅离职守，影响评审工作正常进行。</w:t>
      </w:r>
    </w:p>
    <w:p w14:paraId="59173038" w14:textId="77777777" w:rsidR="00E22263" w:rsidRDefault="00000000">
      <w:pPr>
        <w:numPr>
          <w:ilvl w:val="0"/>
          <w:numId w:val="2"/>
        </w:numPr>
        <w:tabs>
          <w:tab w:val="left" w:pos="630"/>
          <w:tab w:val="left" w:pos="1050"/>
        </w:tabs>
        <w:wordWrap w:val="0"/>
        <w:topLinePunct/>
        <w:spacing w:line="440" w:lineRule="exact"/>
        <w:ind w:firstLineChars="200" w:firstLine="482"/>
        <w:jc w:val="left"/>
        <w:rPr>
          <w:rFonts w:ascii="宋体" w:eastAsia="宋体" w:hAnsi="宋体" w:cs="宋体" w:hint="eastAsia"/>
          <w:b/>
          <w:bCs/>
          <w:sz w:val="24"/>
        </w:rPr>
      </w:pPr>
      <w:bookmarkStart w:id="186" w:name="_Toc18526_WPSOffice_Level1"/>
      <w:r>
        <w:rPr>
          <w:rFonts w:ascii="宋体" w:eastAsia="宋体" w:hAnsi="宋体" w:cs="宋体" w:hint="eastAsia"/>
          <w:b/>
          <w:bCs/>
          <w:sz w:val="24"/>
        </w:rPr>
        <w:t>需要补充的其他内容</w:t>
      </w:r>
      <w:r>
        <w:rPr>
          <w:rFonts w:ascii="宋体" w:eastAsia="宋体" w:hAnsi="宋体" w:cs="宋体" w:hint="eastAsia"/>
          <w:sz w:val="24"/>
        </w:rPr>
        <w:t>：见供应商须知前附表。</w:t>
      </w:r>
      <w:bookmarkEnd w:id="186"/>
    </w:p>
    <w:p w14:paraId="69A1AF14" w14:textId="77777777" w:rsidR="00E22263" w:rsidRDefault="00000000">
      <w:pPr>
        <w:wordWrap w:val="0"/>
        <w:topLinePunct/>
        <w:spacing w:line="440" w:lineRule="exact"/>
        <w:ind w:firstLineChars="200" w:firstLine="723"/>
        <w:jc w:val="left"/>
        <w:rPr>
          <w:rFonts w:ascii="宋体" w:eastAsia="宋体" w:hAnsi="宋体" w:cs="宋体" w:hint="eastAsia"/>
          <w:b/>
          <w:sz w:val="28"/>
          <w:szCs w:val="28"/>
        </w:rPr>
      </w:pPr>
      <w:bookmarkStart w:id="187" w:name="_Toc27492"/>
      <w:bookmarkStart w:id="188" w:name="_Toc12578"/>
      <w:bookmarkStart w:id="189" w:name="_Toc20110"/>
      <w:bookmarkStart w:id="190" w:name="_Toc23919"/>
      <w:r>
        <w:rPr>
          <w:rFonts w:ascii="宋体" w:eastAsia="宋体" w:hAnsi="宋体" w:cs="宋体" w:hint="eastAsia"/>
          <w:b/>
          <w:sz w:val="36"/>
          <w:szCs w:val="36"/>
        </w:rPr>
        <w:br w:type="page"/>
      </w:r>
    </w:p>
    <w:p w14:paraId="7AC69131" w14:textId="77777777" w:rsidR="00E22263" w:rsidRDefault="00000000">
      <w:pPr>
        <w:pStyle w:val="1"/>
        <w:keepNext w:val="0"/>
        <w:keepLines w:val="0"/>
        <w:wordWrap w:val="0"/>
        <w:topLinePunct/>
        <w:spacing w:before="0" w:after="0" w:line="440" w:lineRule="exact"/>
        <w:jc w:val="center"/>
        <w:rPr>
          <w:rFonts w:ascii="宋体" w:hAnsi="宋体" w:hint="eastAsia"/>
          <w:sz w:val="28"/>
          <w:szCs w:val="28"/>
        </w:rPr>
      </w:pPr>
      <w:bookmarkStart w:id="191" w:name="_Toc11365_WPSOffice_Level1"/>
      <w:bookmarkStart w:id="192" w:name="_Toc15969"/>
      <w:bookmarkStart w:id="193" w:name="_Toc10238_WPSOffice_Level1"/>
      <w:bookmarkStart w:id="194" w:name="_Toc21231_WPSOffice_Level1"/>
      <w:bookmarkStart w:id="195" w:name="_Toc510383818"/>
      <w:bookmarkStart w:id="196" w:name="_Toc515054975"/>
      <w:bookmarkStart w:id="197" w:name="_Toc11528"/>
      <w:bookmarkStart w:id="198" w:name="_Toc11854433"/>
      <w:r>
        <w:rPr>
          <w:rFonts w:ascii="宋体" w:hAnsi="宋体" w:hint="eastAsia"/>
          <w:sz w:val="28"/>
          <w:szCs w:val="28"/>
        </w:rPr>
        <w:lastRenderedPageBreak/>
        <w:t>第三章 评审办法</w:t>
      </w:r>
      <w:proofErr w:type="gramStart"/>
      <w:r>
        <w:rPr>
          <w:rFonts w:ascii="宋体" w:hAnsi="宋体" w:hint="eastAsia"/>
          <w:sz w:val="28"/>
          <w:szCs w:val="28"/>
        </w:rPr>
        <w:t>(综合评分法)</w:t>
      </w:r>
      <w:bookmarkEnd w:id="191"/>
      <w:bookmarkEnd w:id="192"/>
      <w:proofErr w:type="gramEnd"/>
    </w:p>
    <w:p w14:paraId="2EBCF977" w14:textId="77777777" w:rsidR="00E22263" w:rsidRDefault="00E22263">
      <w:pPr>
        <w:wordWrap w:val="0"/>
        <w:topLinePunct/>
        <w:spacing w:line="360" w:lineRule="exact"/>
      </w:pPr>
    </w:p>
    <w:p w14:paraId="22BB1D07" w14:textId="77777777" w:rsidR="00E22263" w:rsidRDefault="00000000">
      <w:pPr>
        <w:widowControl/>
        <w:spacing w:line="440" w:lineRule="exact"/>
        <w:outlineLvl w:val="0"/>
        <w:rPr>
          <w:rStyle w:val="10"/>
          <w:rFonts w:eastAsia="宋体"/>
          <w:sz w:val="32"/>
          <w:szCs w:val="22"/>
        </w:rPr>
      </w:pPr>
      <w:bookmarkStart w:id="199" w:name="_Toc10"/>
      <w:bookmarkStart w:id="200" w:name="_Toc4402"/>
      <w:bookmarkStart w:id="201" w:name="_Toc24689"/>
      <w:bookmarkStart w:id="202" w:name="_Toc16287"/>
      <w:r>
        <w:rPr>
          <w:rFonts w:ascii="宋体" w:eastAsia="宋体" w:hAnsi="宋体" w:cs="宋体"/>
          <w:b/>
          <w:kern w:val="0"/>
          <w:sz w:val="24"/>
          <w:shd w:val="clear" w:color="auto" w:fill="FFFFFF"/>
          <w:lang w:bidi="ar"/>
        </w:rPr>
        <w:t>评审（</w:t>
      </w:r>
      <w:proofErr w:type="gramStart"/>
      <w:r>
        <w:rPr>
          <w:rFonts w:ascii="宋体" w:eastAsia="宋体" w:hAnsi="宋体" w:cs="宋体"/>
          <w:b/>
          <w:kern w:val="0"/>
          <w:sz w:val="24"/>
          <w:shd w:val="clear" w:color="auto" w:fill="FFFFFF"/>
          <w:lang w:bidi="ar"/>
        </w:rPr>
        <w:t>分)</w:t>
      </w:r>
      <w:proofErr w:type="gramEnd"/>
      <w:r>
        <w:rPr>
          <w:rFonts w:ascii="宋体" w:eastAsia="宋体" w:hAnsi="宋体" w:cs="宋体"/>
          <w:b/>
          <w:kern w:val="0"/>
          <w:sz w:val="24"/>
          <w:shd w:val="clear" w:color="auto" w:fill="FFFFFF"/>
          <w:lang w:bidi="ar"/>
        </w:rPr>
        <w:t>办法前附表</w:t>
      </w:r>
      <w:bookmarkEnd w:id="199"/>
      <w:bookmarkEnd w:id="200"/>
      <w:bookmarkEnd w:id="201"/>
      <w:bookmarkEnd w:id="202"/>
    </w:p>
    <w:tbl>
      <w:tblPr>
        <w:tblW w:w="8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1357"/>
        <w:gridCol w:w="1879"/>
        <w:gridCol w:w="4683"/>
      </w:tblGrid>
      <w:tr w:rsidR="00E22263" w14:paraId="12D3CA95" w14:textId="77777777">
        <w:trPr>
          <w:trHeight w:val="463"/>
          <w:jc w:val="center"/>
        </w:trPr>
        <w:tc>
          <w:tcPr>
            <w:tcW w:w="2360" w:type="dxa"/>
            <w:gridSpan w:val="2"/>
            <w:tcBorders>
              <w:top w:val="single" w:sz="4" w:space="0" w:color="auto"/>
              <w:left w:val="single" w:sz="4" w:space="0" w:color="auto"/>
              <w:bottom w:val="single" w:sz="4" w:space="0" w:color="auto"/>
              <w:right w:val="single" w:sz="4" w:space="0" w:color="auto"/>
              <w:tl2br w:val="nil"/>
              <w:tr2bl w:val="nil"/>
            </w:tcBorders>
            <w:vAlign w:val="center"/>
          </w:tcPr>
          <w:p w14:paraId="7F55645D" w14:textId="77777777" w:rsidR="00E22263" w:rsidRDefault="00000000">
            <w:pPr>
              <w:spacing w:line="360" w:lineRule="exact"/>
              <w:jc w:val="center"/>
              <w:rPr>
                <w:rFonts w:ascii="宋体" w:eastAsia="宋体" w:hAnsi="宋体" w:hint="eastAsia"/>
                <w:b/>
                <w:szCs w:val="21"/>
              </w:rPr>
            </w:pPr>
            <w:r>
              <w:rPr>
                <w:rFonts w:ascii="宋体" w:eastAsia="宋体" w:hAnsi="宋体"/>
                <w:b/>
                <w:szCs w:val="21"/>
              </w:rPr>
              <w:t>条款号</w:t>
            </w: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09F8474A" w14:textId="77777777" w:rsidR="00E22263" w:rsidRDefault="00000000">
            <w:pPr>
              <w:spacing w:line="360" w:lineRule="exact"/>
              <w:jc w:val="center"/>
              <w:rPr>
                <w:rFonts w:ascii="宋体" w:eastAsia="宋体" w:hAnsi="宋体" w:hint="eastAsia"/>
                <w:b/>
                <w:szCs w:val="21"/>
              </w:rPr>
            </w:pPr>
            <w:r>
              <w:rPr>
                <w:rFonts w:ascii="宋体" w:eastAsia="宋体" w:hAnsi="宋体"/>
                <w:b/>
                <w:szCs w:val="21"/>
              </w:rPr>
              <w:t>评审因素</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14D38CF8" w14:textId="77777777" w:rsidR="00E22263" w:rsidRDefault="00000000">
            <w:pPr>
              <w:spacing w:line="360" w:lineRule="exact"/>
              <w:jc w:val="center"/>
              <w:rPr>
                <w:rFonts w:ascii="宋体" w:eastAsia="宋体" w:hAnsi="宋体" w:hint="eastAsia"/>
                <w:b/>
                <w:szCs w:val="21"/>
              </w:rPr>
            </w:pPr>
            <w:r>
              <w:rPr>
                <w:rFonts w:ascii="宋体" w:eastAsia="宋体" w:hAnsi="宋体"/>
                <w:b/>
                <w:szCs w:val="21"/>
              </w:rPr>
              <w:t>评审标准</w:t>
            </w:r>
          </w:p>
        </w:tc>
      </w:tr>
      <w:tr w:rsidR="00E22263" w14:paraId="2D8F4CEF" w14:textId="77777777">
        <w:trPr>
          <w:trHeight w:val="300"/>
          <w:jc w:val="center"/>
        </w:trPr>
        <w:tc>
          <w:tcPr>
            <w:tcW w:w="1003"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620F6A5A" w14:textId="77777777" w:rsidR="00E22263" w:rsidRDefault="00000000">
            <w:pPr>
              <w:spacing w:line="360" w:lineRule="exact"/>
              <w:jc w:val="center"/>
              <w:rPr>
                <w:rFonts w:ascii="宋体" w:eastAsia="宋体" w:hAnsi="宋体" w:hint="eastAsia"/>
                <w:szCs w:val="21"/>
              </w:rPr>
            </w:pPr>
            <w:r>
              <w:rPr>
                <w:rFonts w:ascii="宋体" w:eastAsia="宋体" w:hAnsi="宋体"/>
                <w:szCs w:val="21"/>
              </w:rPr>
              <w:t>3.1.1</w:t>
            </w:r>
          </w:p>
        </w:tc>
        <w:tc>
          <w:tcPr>
            <w:tcW w:w="1357"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046FEFB1" w14:textId="77777777" w:rsidR="00E22263" w:rsidRDefault="00000000">
            <w:pPr>
              <w:spacing w:line="360" w:lineRule="exact"/>
              <w:jc w:val="center"/>
              <w:rPr>
                <w:rFonts w:ascii="宋体" w:eastAsia="宋体" w:hAnsi="宋体" w:hint="eastAsia"/>
                <w:szCs w:val="21"/>
              </w:rPr>
            </w:pPr>
            <w:r>
              <w:rPr>
                <w:rFonts w:ascii="宋体" w:eastAsia="宋体" w:hAnsi="宋体"/>
                <w:szCs w:val="21"/>
              </w:rPr>
              <w:t>资格评审标准</w:t>
            </w: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554B097B" w14:textId="77777777" w:rsidR="00E22263" w:rsidRDefault="00000000">
            <w:pPr>
              <w:spacing w:line="360" w:lineRule="exact"/>
              <w:jc w:val="center"/>
              <w:rPr>
                <w:rFonts w:ascii="宋体" w:eastAsia="宋体" w:hAnsi="宋体" w:hint="eastAsia"/>
                <w:szCs w:val="21"/>
              </w:rPr>
            </w:pPr>
            <w:r>
              <w:rPr>
                <w:rFonts w:ascii="宋体" w:eastAsia="宋体" w:hAnsi="宋体"/>
                <w:szCs w:val="21"/>
              </w:rPr>
              <w:t>资格条件</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3AB785A8" w14:textId="77777777" w:rsidR="00E22263" w:rsidRDefault="00000000">
            <w:pPr>
              <w:spacing w:line="360" w:lineRule="exact"/>
              <w:rPr>
                <w:rFonts w:ascii="宋体" w:eastAsia="宋体" w:hAnsi="宋体" w:hint="eastAsia"/>
                <w:szCs w:val="21"/>
              </w:rPr>
            </w:pPr>
            <w:r>
              <w:rPr>
                <w:rFonts w:ascii="宋体" w:eastAsia="宋体" w:hAnsi="宋体"/>
                <w:szCs w:val="21"/>
              </w:rPr>
              <w:t>符合第一章“采购概况”的规定。</w:t>
            </w:r>
          </w:p>
        </w:tc>
      </w:tr>
      <w:tr w:rsidR="00E22263" w14:paraId="4C2133E0" w14:textId="77777777">
        <w:trPr>
          <w:trHeight w:val="451"/>
          <w:jc w:val="center"/>
        </w:trPr>
        <w:tc>
          <w:tcPr>
            <w:tcW w:w="1003" w:type="dxa"/>
            <w:vMerge/>
            <w:tcBorders>
              <w:top w:val="single" w:sz="4" w:space="0" w:color="auto"/>
              <w:left w:val="single" w:sz="4" w:space="0" w:color="auto"/>
              <w:bottom w:val="single" w:sz="4" w:space="0" w:color="auto"/>
              <w:right w:val="single" w:sz="4" w:space="0" w:color="auto"/>
              <w:tl2br w:val="nil"/>
              <w:tr2bl w:val="nil"/>
            </w:tcBorders>
          </w:tcPr>
          <w:p w14:paraId="6D872A90" w14:textId="77777777" w:rsidR="00E22263" w:rsidRDefault="00E22263">
            <w:pPr>
              <w:spacing w:line="360" w:lineRule="exact"/>
              <w:rPr>
                <w:rFonts w:ascii="宋体" w:eastAsia="宋体" w:hAnsi="宋体" w:hint="eastAsia"/>
                <w:szCs w:val="21"/>
              </w:rPr>
            </w:pPr>
          </w:p>
        </w:tc>
        <w:tc>
          <w:tcPr>
            <w:tcW w:w="1357" w:type="dxa"/>
            <w:vMerge/>
            <w:tcBorders>
              <w:top w:val="single" w:sz="4" w:space="0" w:color="auto"/>
              <w:left w:val="single" w:sz="4" w:space="0" w:color="auto"/>
              <w:bottom w:val="single" w:sz="4" w:space="0" w:color="auto"/>
              <w:right w:val="single" w:sz="4" w:space="0" w:color="auto"/>
              <w:tl2br w:val="nil"/>
              <w:tr2bl w:val="nil"/>
            </w:tcBorders>
          </w:tcPr>
          <w:p w14:paraId="7578C9ED" w14:textId="77777777" w:rsidR="00E22263" w:rsidRDefault="00E22263">
            <w:pPr>
              <w:spacing w:line="360" w:lineRule="exact"/>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35E76D6D" w14:textId="77777777" w:rsidR="00E22263" w:rsidRDefault="00000000">
            <w:pPr>
              <w:spacing w:line="360" w:lineRule="exact"/>
              <w:jc w:val="center"/>
              <w:rPr>
                <w:rFonts w:ascii="宋体" w:eastAsia="宋体" w:hAnsi="宋体" w:hint="eastAsia"/>
                <w:szCs w:val="21"/>
              </w:rPr>
            </w:pPr>
            <w:r>
              <w:rPr>
                <w:rFonts w:ascii="宋体" w:eastAsia="宋体" w:hAnsi="宋体"/>
                <w:szCs w:val="21"/>
              </w:rPr>
              <w:t>响应函签字盖章</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0A5DD0D5" w14:textId="77777777" w:rsidR="00E22263" w:rsidRDefault="00000000">
            <w:pPr>
              <w:spacing w:line="360" w:lineRule="exact"/>
              <w:rPr>
                <w:rFonts w:ascii="宋体" w:eastAsia="宋体" w:hAnsi="宋体" w:hint="eastAsia"/>
                <w:szCs w:val="21"/>
              </w:rPr>
            </w:pPr>
            <w:r>
              <w:rPr>
                <w:rFonts w:ascii="宋体" w:eastAsia="宋体" w:hAnsi="宋体"/>
                <w:szCs w:val="21"/>
              </w:rPr>
              <w:t>有法定代表人或其委托代理人签字和加盖单位章，委托代理人有效的委托授权书。</w:t>
            </w:r>
          </w:p>
        </w:tc>
      </w:tr>
      <w:tr w:rsidR="00E22263" w14:paraId="1D1AACA2" w14:textId="77777777">
        <w:trPr>
          <w:trHeight w:val="437"/>
          <w:jc w:val="center"/>
        </w:trPr>
        <w:tc>
          <w:tcPr>
            <w:tcW w:w="1003" w:type="dxa"/>
            <w:vMerge/>
            <w:tcBorders>
              <w:top w:val="single" w:sz="4" w:space="0" w:color="auto"/>
              <w:left w:val="single" w:sz="4" w:space="0" w:color="auto"/>
              <w:bottom w:val="single" w:sz="4" w:space="0" w:color="auto"/>
              <w:right w:val="single" w:sz="4" w:space="0" w:color="auto"/>
              <w:tl2br w:val="nil"/>
              <w:tr2bl w:val="nil"/>
            </w:tcBorders>
          </w:tcPr>
          <w:p w14:paraId="30CFF091" w14:textId="77777777" w:rsidR="00E22263" w:rsidRDefault="00E22263">
            <w:pPr>
              <w:spacing w:line="360" w:lineRule="exact"/>
              <w:rPr>
                <w:rFonts w:ascii="宋体" w:eastAsia="宋体" w:hAnsi="宋体" w:hint="eastAsia"/>
                <w:szCs w:val="21"/>
              </w:rPr>
            </w:pPr>
          </w:p>
        </w:tc>
        <w:tc>
          <w:tcPr>
            <w:tcW w:w="1357" w:type="dxa"/>
            <w:vMerge/>
            <w:tcBorders>
              <w:top w:val="single" w:sz="4" w:space="0" w:color="auto"/>
              <w:left w:val="single" w:sz="4" w:space="0" w:color="auto"/>
              <w:bottom w:val="single" w:sz="4" w:space="0" w:color="auto"/>
              <w:right w:val="single" w:sz="4" w:space="0" w:color="auto"/>
              <w:tl2br w:val="nil"/>
              <w:tr2bl w:val="nil"/>
            </w:tcBorders>
          </w:tcPr>
          <w:p w14:paraId="344CBC80" w14:textId="77777777" w:rsidR="00E22263" w:rsidRDefault="00E22263">
            <w:pPr>
              <w:spacing w:line="360" w:lineRule="exact"/>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7EE83B76" w14:textId="77777777" w:rsidR="00E22263" w:rsidRDefault="00000000">
            <w:pPr>
              <w:spacing w:line="360" w:lineRule="exact"/>
              <w:jc w:val="center"/>
              <w:rPr>
                <w:rFonts w:ascii="宋体" w:eastAsia="宋体" w:hAnsi="宋体" w:hint="eastAsia"/>
                <w:szCs w:val="21"/>
              </w:rPr>
            </w:pPr>
            <w:r>
              <w:rPr>
                <w:rFonts w:ascii="宋体" w:eastAsia="宋体" w:hAnsi="宋体"/>
                <w:szCs w:val="21"/>
              </w:rPr>
              <w:t>响应文件格式</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2E3E0A37" w14:textId="77777777" w:rsidR="00E22263" w:rsidRDefault="00000000">
            <w:pPr>
              <w:spacing w:line="360" w:lineRule="exact"/>
              <w:rPr>
                <w:rFonts w:ascii="宋体" w:eastAsia="宋体" w:hAnsi="宋体" w:hint="eastAsia"/>
                <w:szCs w:val="21"/>
              </w:rPr>
            </w:pPr>
            <w:r>
              <w:rPr>
                <w:rFonts w:ascii="宋体" w:eastAsia="宋体" w:hAnsi="宋体"/>
                <w:szCs w:val="21"/>
              </w:rPr>
              <w:t>符合第</w:t>
            </w:r>
            <w:r>
              <w:rPr>
                <w:rFonts w:ascii="宋体" w:eastAsia="宋体" w:hAnsi="宋体" w:hint="eastAsia"/>
                <w:szCs w:val="21"/>
              </w:rPr>
              <w:t>六</w:t>
            </w:r>
            <w:r>
              <w:rPr>
                <w:rFonts w:ascii="宋体" w:eastAsia="宋体" w:hAnsi="宋体"/>
                <w:szCs w:val="21"/>
              </w:rPr>
              <w:t>章“响应文件格式”的要求</w:t>
            </w:r>
          </w:p>
        </w:tc>
      </w:tr>
      <w:tr w:rsidR="00E22263" w14:paraId="47FE34E3" w14:textId="77777777">
        <w:trPr>
          <w:trHeight w:val="413"/>
          <w:jc w:val="center"/>
        </w:trPr>
        <w:tc>
          <w:tcPr>
            <w:tcW w:w="1003" w:type="dxa"/>
            <w:vMerge/>
            <w:tcBorders>
              <w:top w:val="single" w:sz="4" w:space="0" w:color="auto"/>
              <w:left w:val="single" w:sz="4" w:space="0" w:color="auto"/>
              <w:bottom w:val="single" w:sz="4" w:space="0" w:color="auto"/>
              <w:right w:val="single" w:sz="4" w:space="0" w:color="auto"/>
              <w:tl2br w:val="nil"/>
              <w:tr2bl w:val="nil"/>
            </w:tcBorders>
          </w:tcPr>
          <w:p w14:paraId="235D95B9" w14:textId="77777777" w:rsidR="00E22263" w:rsidRDefault="00E22263">
            <w:pPr>
              <w:spacing w:line="360" w:lineRule="exact"/>
              <w:rPr>
                <w:rFonts w:ascii="宋体" w:eastAsia="宋体" w:hAnsi="宋体" w:hint="eastAsia"/>
                <w:szCs w:val="21"/>
              </w:rPr>
            </w:pPr>
          </w:p>
        </w:tc>
        <w:tc>
          <w:tcPr>
            <w:tcW w:w="1357" w:type="dxa"/>
            <w:vMerge/>
            <w:tcBorders>
              <w:top w:val="single" w:sz="4" w:space="0" w:color="auto"/>
              <w:left w:val="single" w:sz="4" w:space="0" w:color="auto"/>
              <w:bottom w:val="single" w:sz="4" w:space="0" w:color="auto"/>
              <w:right w:val="single" w:sz="4" w:space="0" w:color="auto"/>
              <w:tl2br w:val="nil"/>
              <w:tr2bl w:val="nil"/>
            </w:tcBorders>
          </w:tcPr>
          <w:p w14:paraId="5845B000" w14:textId="77777777" w:rsidR="00E22263" w:rsidRDefault="00E22263">
            <w:pPr>
              <w:spacing w:line="360" w:lineRule="exact"/>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047DC905" w14:textId="77777777" w:rsidR="00E22263" w:rsidRDefault="00000000">
            <w:pPr>
              <w:spacing w:line="360" w:lineRule="exact"/>
              <w:jc w:val="center"/>
              <w:rPr>
                <w:rFonts w:ascii="宋体" w:eastAsia="宋体" w:hAnsi="宋体" w:hint="eastAsia"/>
                <w:szCs w:val="21"/>
              </w:rPr>
            </w:pPr>
            <w:r>
              <w:rPr>
                <w:rFonts w:ascii="宋体" w:eastAsia="宋体" w:hAnsi="宋体"/>
                <w:szCs w:val="21"/>
              </w:rPr>
              <w:t>报价唯一</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68957033" w14:textId="77777777" w:rsidR="00E22263" w:rsidRDefault="00000000">
            <w:pPr>
              <w:spacing w:line="360" w:lineRule="exact"/>
              <w:rPr>
                <w:rFonts w:ascii="宋体" w:eastAsia="宋体" w:hAnsi="宋体" w:hint="eastAsia"/>
                <w:szCs w:val="21"/>
              </w:rPr>
            </w:pPr>
            <w:r>
              <w:rPr>
                <w:rFonts w:ascii="宋体" w:eastAsia="宋体" w:hAnsi="宋体"/>
                <w:szCs w:val="21"/>
              </w:rPr>
              <w:t>只能有一个有效报价</w:t>
            </w:r>
          </w:p>
        </w:tc>
      </w:tr>
      <w:tr w:rsidR="00E22263" w14:paraId="7A7BA6C0" w14:textId="77777777">
        <w:trPr>
          <w:trHeight w:val="363"/>
          <w:jc w:val="center"/>
        </w:trPr>
        <w:tc>
          <w:tcPr>
            <w:tcW w:w="1003"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7E3FB291" w14:textId="77777777" w:rsidR="00E22263" w:rsidRDefault="00000000">
            <w:pPr>
              <w:spacing w:line="360" w:lineRule="exact"/>
              <w:jc w:val="center"/>
              <w:rPr>
                <w:rFonts w:ascii="宋体" w:eastAsia="宋体" w:hAnsi="宋体" w:hint="eastAsia"/>
                <w:szCs w:val="21"/>
              </w:rPr>
            </w:pPr>
            <w:r>
              <w:rPr>
                <w:rFonts w:ascii="宋体" w:eastAsia="宋体" w:hAnsi="宋体"/>
                <w:szCs w:val="21"/>
              </w:rPr>
              <w:t>3.1.2</w:t>
            </w:r>
          </w:p>
        </w:tc>
        <w:tc>
          <w:tcPr>
            <w:tcW w:w="1357"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6CB2572A" w14:textId="77777777" w:rsidR="00E22263" w:rsidRDefault="00000000">
            <w:pPr>
              <w:spacing w:line="360" w:lineRule="exact"/>
              <w:rPr>
                <w:rFonts w:ascii="宋体" w:eastAsia="宋体" w:hAnsi="宋体" w:hint="eastAsia"/>
                <w:szCs w:val="21"/>
              </w:rPr>
            </w:pPr>
            <w:r>
              <w:rPr>
                <w:rFonts w:ascii="宋体" w:eastAsia="宋体" w:hAnsi="宋体"/>
                <w:szCs w:val="21"/>
              </w:rPr>
              <w:t>响应性评审标准</w:t>
            </w:r>
          </w:p>
          <w:p w14:paraId="10C6D514" w14:textId="77777777" w:rsidR="00E22263" w:rsidRDefault="00E22263">
            <w:pPr>
              <w:spacing w:line="360" w:lineRule="exact"/>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36E92C9E" w14:textId="77777777" w:rsidR="00E22263" w:rsidRDefault="00000000">
            <w:pPr>
              <w:spacing w:line="360" w:lineRule="exact"/>
              <w:jc w:val="center"/>
              <w:rPr>
                <w:rFonts w:ascii="宋体" w:eastAsia="宋体" w:hAnsi="宋体" w:hint="eastAsia"/>
                <w:szCs w:val="21"/>
              </w:rPr>
            </w:pPr>
            <w:r>
              <w:rPr>
                <w:rFonts w:ascii="宋体" w:eastAsia="宋体" w:hAnsi="宋体"/>
                <w:szCs w:val="21"/>
              </w:rPr>
              <w:t>响应范围</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2A6186C3" w14:textId="77777777" w:rsidR="00E22263" w:rsidRDefault="00000000">
            <w:pPr>
              <w:spacing w:line="360" w:lineRule="exact"/>
              <w:rPr>
                <w:rFonts w:ascii="宋体" w:eastAsia="宋体" w:hAnsi="宋体" w:hint="eastAsia"/>
                <w:szCs w:val="21"/>
              </w:rPr>
            </w:pPr>
            <w:r>
              <w:rPr>
                <w:rFonts w:ascii="宋体" w:eastAsia="宋体" w:hAnsi="宋体"/>
                <w:szCs w:val="21"/>
              </w:rPr>
              <w:t>符合第一章“采购概况”的规定</w:t>
            </w:r>
          </w:p>
        </w:tc>
      </w:tr>
      <w:tr w:rsidR="00E22263" w14:paraId="5BC3FA4C" w14:textId="77777777">
        <w:trPr>
          <w:trHeight w:val="191"/>
          <w:jc w:val="center"/>
        </w:trPr>
        <w:tc>
          <w:tcPr>
            <w:tcW w:w="1003" w:type="dxa"/>
            <w:vMerge/>
            <w:tcBorders>
              <w:top w:val="single" w:sz="4" w:space="0" w:color="auto"/>
              <w:left w:val="single" w:sz="4" w:space="0" w:color="auto"/>
              <w:bottom w:val="single" w:sz="4" w:space="0" w:color="auto"/>
              <w:right w:val="single" w:sz="4" w:space="0" w:color="auto"/>
              <w:tl2br w:val="nil"/>
              <w:tr2bl w:val="nil"/>
            </w:tcBorders>
          </w:tcPr>
          <w:p w14:paraId="74B911A0" w14:textId="77777777" w:rsidR="00E22263" w:rsidRDefault="00E22263">
            <w:pPr>
              <w:spacing w:line="360" w:lineRule="exact"/>
              <w:rPr>
                <w:rFonts w:ascii="宋体" w:eastAsia="宋体" w:hAnsi="宋体" w:hint="eastAsia"/>
                <w:szCs w:val="21"/>
              </w:rPr>
            </w:pPr>
          </w:p>
        </w:tc>
        <w:tc>
          <w:tcPr>
            <w:tcW w:w="1357" w:type="dxa"/>
            <w:vMerge/>
            <w:tcBorders>
              <w:top w:val="single" w:sz="4" w:space="0" w:color="auto"/>
              <w:left w:val="single" w:sz="4" w:space="0" w:color="auto"/>
              <w:bottom w:val="single" w:sz="4" w:space="0" w:color="auto"/>
              <w:right w:val="single" w:sz="4" w:space="0" w:color="auto"/>
              <w:tl2br w:val="nil"/>
              <w:tr2bl w:val="nil"/>
            </w:tcBorders>
          </w:tcPr>
          <w:p w14:paraId="7AE62D51" w14:textId="77777777" w:rsidR="00E22263" w:rsidRDefault="00E22263">
            <w:pPr>
              <w:spacing w:line="360" w:lineRule="exact"/>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6B6588EA" w14:textId="77777777" w:rsidR="00E22263" w:rsidRDefault="00000000">
            <w:pPr>
              <w:spacing w:line="360" w:lineRule="exact"/>
              <w:jc w:val="center"/>
              <w:rPr>
                <w:rFonts w:ascii="宋体" w:eastAsia="宋体" w:hAnsi="宋体" w:hint="eastAsia"/>
                <w:szCs w:val="21"/>
              </w:rPr>
            </w:pPr>
            <w:r>
              <w:rPr>
                <w:rFonts w:ascii="宋体" w:eastAsia="宋体" w:hAnsi="宋体"/>
                <w:szCs w:val="21"/>
              </w:rPr>
              <w:t>服务期</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31426907" w14:textId="77777777" w:rsidR="00E22263" w:rsidRDefault="00000000">
            <w:pPr>
              <w:spacing w:line="360" w:lineRule="exact"/>
              <w:rPr>
                <w:rFonts w:ascii="宋体" w:eastAsia="宋体" w:hAnsi="宋体" w:hint="eastAsia"/>
                <w:szCs w:val="21"/>
              </w:rPr>
            </w:pPr>
            <w:r>
              <w:rPr>
                <w:rFonts w:ascii="宋体" w:eastAsia="宋体" w:hAnsi="宋体"/>
                <w:szCs w:val="21"/>
              </w:rPr>
              <w:t>符合第一章“采购概况”的规定</w:t>
            </w:r>
          </w:p>
        </w:tc>
      </w:tr>
      <w:tr w:rsidR="00E22263" w14:paraId="6DBEE00F" w14:textId="77777777">
        <w:trPr>
          <w:trHeight w:val="156"/>
          <w:jc w:val="center"/>
        </w:trPr>
        <w:tc>
          <w:tcPr>
            <w:tcW w:w="1003" w:type="dxa"/>
            <w:vMerge/>
            <w:tcBorders>
              <w:top w:val="single" w:sz="4" w:space="0" w:color="auto"/>
              <w:left w:val="single" w:sz="4" w:space="0" w:color="auto"/>
              <w:bottom w:val="single" w:sz="4" w:space="0" w:color="auto"/>
              <w:right w:val="single" w:sz="4" w:space="0" w:color="auto"/>
              <w:tl2br w:val="nil"/>
              <w:tr2bl w:val="nil"/>
            </w:tcBorders>
          </w:tcPr>
          <w:p w14:paraId="08661DC3" w14:textId="77777777" w:rsidR="00E22263" w:rsidRDefault="00E22263">
            <w:pPr>
              <w:spacing w:line="360" w:lineRule="exact"/>
              <w:rPr>
                <w:rFonts w:ascii="宋体" w:eastAsia="宋体" w:hAnsi="宋体" w:hint="eastAsia"/>
                <w:szCs w:val="21"/>
              </w:rPr>
            </w:pPr>
          </w:p>
        </w:tc>
        <w:tc>
          <w:tcPr>
            <w:tcW w:w="1357" w:type="dxa"/>
            <w:vMerge/>
            <w:tcBorders>
              <w:top w:val="single" w:sz="4" w:space="0" w:color="auto"/>
              <w:left w:val="single" w:sz="4" w:space="0" w:color="auto"/>
              <w:bottom w:val="single" w:sz="4" w:space="0" w:color="auto"/>
              <w:right w:val="single" w:sz="4" w:space="0" w:color="auto"/>
              <w:tl2br w:val="nil"/>
              <w:tr2bl w:val="nil"/>
            </w:tcBorders>
          </w:tcPr>
          <w:p w14:paraId="509087BF" w14:textId="77777777" w:rsidR="00E22263" w:rsidRDefault="00E22263">
            <w:pPr>
              <w:spacing w:line="360" w:lineRule="exact"/>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53B49648" w14:textId="77777777" w:rsidR="00E22263" w:rsidRDefault="00000000">
            <w:pPr>
              <w:spacing w:line="360" w:lineRule="exact"/>
              <w:jc w:val="center"/>
              <w:rPr>
                <w:rFonts w:ascii="宋体" w:eastAsia="宋体" w:hAnsi="宋体" w:hint="eastAsia"/>
                <w:szCs w:val="21"/>
              </w:rPr>
            </w:pPr>
            <w:r>
              <w:rPr>
                <w:rFonts w:ascii="宋体" w:eastAsia="宋体" w:hAnsi="宋体"/>
                <w:szCs w:val="21"/>
              </w:rPr>
              <w:t>质量要求</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51F63793" w14:textId="77777777" w:rsidR="00E22263" w:rsidRDefault="00000000">
            <w:pPr>
              <w:spacing w:line="360" w:lineRule="exact"/>
              <w:rPr>
                <w:rFonts w:ascii="宋体" w:eastAsia="宋体" w:hAnsi="宋体" w:hint="eastAsia"/>
                <w:szCs w:val="21"/>
              </w:rPr>
            </w:pPr>
            <w:r>
              <w:rPr>
                <w:rFonts w:ascii="宋体" w:eastAsia="宋体" w:hAnsi="宋体"/>
                <w:szCs w:val="21"/>
              </w:rPr>
              <w:t>符合第一章“采购概况”的规定</w:t>
            </w:r>
          </w:p>
        </w:tc>
      </w:tr>
      <w:tr w:rsidR="00E22263" w14:paraId="009B06D7" w14:textId="77777777">
        <w:trPr>
          <w:trHeight w:val="463"/>
          <w:jc w:val="center"/>
        </w:trPr>
        <w:tc>
          <w:tcPr>
            <w:tcW w:w="1003" w:type="dxa"/>
            <w:vMerge/>
            <w:tcBorders>
              <w:top w:val="single" w:sz="4" w:space="0" w:color="auto"/>
              <w:left w:val="single" w:sz="4" w:space="0" w:color="auto"/>
              <w:bottom w:val="single" w:sz="4" w:space="0" w:color="auto"/>
              <w:right w:val="single" w:sz="4" w:space="0" w:color="auto"/>
              <w:tl2br w:val="nil"/>
              <w:tr2bl w:val="nil"/>
            </w:tcBorders>
          </w:tcPr>
          <w:p w14:paraId="4EA6A199" w14:textId="77777777" w:rsidR="00E22263" w:rsidRDefault="00E22263">
            <w:pPr>
              <w:spacing w:line="360" w:lineRule="exact"/>
              <w:rPr>
                <w:rFonts w:ascii="宋体" w:eastAsia="宋体" w:hAnsi="宋体" w:hint="eastAsia"/>
                <w:szCs w:val="21"/>
              </w:rPr>
            </w:pPr>
          </w:p>
        </w:tc>
        <w:tc>
          <w:tcPr>
            <w:tcW w:w="1357" w:type="dxa"/>
            <w:vMerge/>
            <w:tcBorders>
              <w:top w:val="single" w:sz="4" w:space="0" w:color="auto"/>
              <w:left w:val="single" w:sz="4" w:space="0" w:color="auto"/>
              <w:bottom w:val="single" w:sz="4" w:space="0" w:color="auto"/>
              <w:right w:val="single" w:sz="4" w:space="0" w:color="auto"/>
              <w:tl2br w:val="nil"/>
              <w:tr2bl w:val="nil"/>
            </w:tcBorders>
          </w:tcPr>
          <w:p w14:paraId="6992580D" w14:textId="77777777" w:rsidR="00E22263" w:rsidRDefault="00E22263">
            <w:pPr>
              <w:spacing w:line="360" w:lineRule="exact"/>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2E48D306" w14:textId="77777777" w:rsidR="00E22263" w:rsidRDefault="00000000">
            <w:pPr>
              <w:spacing w:line="360" w:lineRule="exact"/>
              <w:jc w:val="center"/>
              <w:rPr>
                <w:rFonts w:ascii="宋体" w:eastAsia="宋体" w:hAnsi="宋体" w:hint="eastAsia"/>
                <w:szCs w:val="21"/>
              </w:rPr>
            </w:pPr>
            <w:r>
              <w:rPr>
                <w:rFonts w:ascii="宋体" w:eastAsia="宋体" w:hAnsi="宋体"/>
                <w:szCs w:val="21"/>
              </w:rPr>
              <w:t>权利义务</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3AD46106" w14:textId="77777777" w:rsidR="00E22263" w:rsidRDefault="00000000">
            <w:pPr>
              <w:spacing w:line="360" w:lineRule="exact"/>
              <w:rPr>
                <w:rFonts w:ascii="宋体" w:eastAsia="宋体" w:hAnsi="宋体" w:hint="eastAsia"/>
                <w:szCs w:val="21"/>
              </w:rPr>
            </w:pPr>
            <w:r>
              <w:rPr>
                <w:rFonts w:ascii="宋体" w:eastAsia="宋体" w:hAnsi="宋体"/>
                <w:szCs w:val="21"/>
              </w:rPr>
              <w:t>符合第四章“合同条款及格式”规定</w:t>
            </w:r>
          </w:p>
        </w:tc>
      </w:tr>
      <w:tr w:rsidR="00E22263" w14:paraId="717764A5" w14:textId="77777777">
        <w:trPr>
          <w:trHeight w:val="493"/>
          <w:jc w:val="center"/>
        </w:trPr>
        <w:tc>
          <w:tcPr>
            <w:tcW w:w="1003" w:type="dxa"/>
            <w:vMerge/>
            <w:tcBorders>
              <w:top w:val="single" w:sz="4" w:space="0" w:color="auto"/>
              <w:left w:val="single" w:sz="4" w:space="0" w:color="auto"/>
              <w:bottom w:val="single" w:sz="4" w:space="0" w:color="auto"/>
              <w:right w:val="single" w:sz="4" w:space="0" w:color="auto"/>
              <w:tl2br w:val="nil"/>
              <w:tr2bl w:val="nil"/>
            </w:tcBorders>
          </w:tcPr>
          <w:p w14:paraId="5662098C" w14:textId="77777777" w:rsidR="00E22263" w:rsidRDefault="00E22263">
            <w:pPr>
              <w:spacing w:line="360" w:lineRule="exact"/>
              <w:rPr>
                <w:rFonts w:ascii="宋体" w:eastAsia="宋体" w:hAnsi="宋体" w:hint="eastAsia"/>
                <w:szCs w:val="21"/>
              </w:rPr>
            </w:pPr>
          </w:p>
        </w:tc>
        <w:tc>
          <w:tcPr>
            <w:tcW w:w="1357" w:type="dxa"/>
            <w:vMerge/>
            <w:tcBorders>
              <w:top w:val="single" w:sz="4" w:space="0" w:color="auto"/>
              <w:left w:val="single" w:sz="4" w:space="0" w:color="auto"/>
              <w:bottom w:val="single" w:sz="4" w:space="0" w:color="auto"/>
              <w:right w:val="single" w:sz="4" w:space="0" w:color="auto"/>
              <w:tl2br w:val="nil"/>
              <w:tr2bl w:val="nil"/>
            </w:tcBorders>
          </w:tcPr>
          <w:p w14:paraId="0A15167B" w14:textId="77777777" w:rsidR="00E22263" w:rsidRDefault="00E22263">
            <w:pPr>
              <w:spacing w:line="360" w:lineRule="exact"/>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660C2AB9" w14:textId="77777777" w:rsidR="00E22263" w:rsidRDefault="00000000">
            <w:pPr>
              <w:jc w:val="center"/>
              <w:rPr>
                <w:rFonts w:ascii="宋体" w:eastAsia="宋体"/>
                <w:szCs w:val="22"/>
              </w:rPr>
            </w:pPr>
            <w:r>
              <w:rPr>
                <w:rFonts w:ascii="宋体" w:eastAsia="宋体"/>
                <w:szCs w:val="22"/>
              </w:rPr>
              <w:t>响应报价</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7BCFE454" w14:textId="77777777" w:rsidR="00E22263" w:rsidRDefault="00000000">
            <w:pPr>
              <w:rPr>
                <w:rFonts w:ascii="宋体" w:eastAsia="宋体"/>
                <w:szCs w:val="22"/>
              </w:rPr>
            </w:pPr>
            <w:r>
              <w:rPr>
                <w:rFonts w:ascii="宋体" w:eastAsia="宋体"/>
                <w:szCs w:val="22"/>
              </w:rPr>
              <w:t>响应报价不超过响应文件设定的报价限价</w:t>
            </w:r>
          </w:p>
        </w:tc>
      </w:tr>
      <w:tr w:rsidR="00E22263" w14:paraId="048BB4DF" w14:textId="77777777">
        <w:trPr>
          <w:trHeight w:val="281"/>
          <w:jc w:val="center"/>
        </w:trPr>
        <w:tc>
          <w:tcPr>
            <w:tcW w:w="1003" w:type="dxa"/>
            <w:vMerge/>
            <w:tcBorders>
              <w:top w:val="single" w:sz="4" w:space="0" w:color="auto"/>
              <w:left w:val="single" w:sz="4" w:space="0" w:color="auto"/>
              <w:bottom w:val="single" w:sz="4" w:space="0" w:color="auto"/>
              <w:right w:val="single" w:sz="4" w:space="0" w:color="auto"/>
              <w:tl2br w:val="nil"/>
              <w:tr2bl w:val="nil"/>
            </w:tcBorders>
          </w:tcPr>
          <w:p w14:paraId="0C5D1125" w14:textId="77777777" w:rsidR="00E22263" w:rsidRDefault="00E22263">
            <w:pPr>
              <w:spacing w:line="360" w:lineRule="exact"/>
              <w:rPr>
                <w:rFonts w:ascii="宋体" w:eastAsia="宋体" w:hAnsi="宋体" w:hint="eastAsia"/>
                <w:szCs w:val="21"/>
              </w:rPr>
            </w:pPr>
          </w:p>
        </w:tc>
        <w:tc>
          <w:tcPr>
            <w:tcW w:w="1357" w:type="dxa"/>
            <w:vMerge/>
            <w:tcBorders>
              <w:top w:val="single" w:sz="4" w:space="0" w:color="auto"/>
              <w:left w:val="single" w:sz="4" w:space="0" w:color="auto"/>
              <w:bottom w:val="single" w:sz="4" w:space="0" w:color="auto"/>
              <w:right w:val="single" w:sz="4" w:space="0" w:color="auto"/>
              <w:tl2br w:val="nil"/>
              <w:tr2bl w:val="nil"/>
            </w:tcBorders>
          </w:tcPr>
          <w:p w14:paraId="69676E03" w14:textId="77777777" w:rsidR="00E22263" w:rsidRDefault="00E22263">
            <w:pPr>
              <w:spacing w:line="360" w:lineRule="exact"/>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3FF4646C" w14:textId="77777777" w:rsidR="00E22263" w:rsidRDefault="00000000">
            <w:pPr>
              <w:jc w:val="center"/>
              <w:rPr>
                <w:rFonts w:ascii="宋体" w:eastAsia="宋体"/>
                <w:szCs w:val="22"/>
              </w:rPr>
            </w:pPr>
            <w:r>
              <w:rPr>
                <w:rFonts w:ascii="宋体" w:eastAsia="宋体"/>
                <w:szCs w:val="22"/>
              </w:rPr>
              <w:t>其他</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1DBD5C54" w14:textId="77777777" w:rsidR="00E22263" w:rsidRDefault="00000000">
            <w:pPr>
              <w:rPr>
                <w:rFonts w:ascii="宋体" w:eastAsia="宋体"/>
                <w:szCs w:val="22"/>
              </w:rPr>
            </w:pPr>
            <w:r>
              <w:rPr>
                <w:rFonts w:ascii="宋体" w:eastAsia="宋体"/>
                <w:szCs w:val="22"/>
              </w:rPr>
              <w:t>不存在法律、法规、规章规定的其他无效投标情况。</w:t>
            </w:r>
          </w:p>
        </w:tc>
      </w:tr>
      <w:tr w:rsidR="00E22263" w14:paraId="66AD8C23" w14:textId="77777777">
        <w:trPr>
          <w:trHeight w:val="1193"/>
          <w:jc w:val="center"/>
        </w:trPr>
        <w:tc>
          <w:tcPr>
            <w:tcW w:w="2360" w:type="dxa"/>
            <w:gridSpan w:val="2"/>
            <w:tcBorders>
              <w:top w:val="single" w:sz="4" w:space="0" w:color="auto"/>
              <w:left w:val="single" w:sz="4" w:space="0" w:color="auto"/>
              <w:bottom w:val="single" w:sz="4" w:space="0" w:color="auto"/>
              <w:right w:val="single" w:sz="4" w:space="0" w:color="auto"/>
              <w:tl2br w:val="nil"/>
              <w:tr2bl w:val="nil"/>
            </w:tcBorders>
            <w:vAlign w:val="center"/>
          </w:tcPr>
          <w:p w14:paraId="7EA684E2" w14:textId="77777777" w:rsidR="00E22263" w:rsidRDefault="00000000">
            <w:pPr>
              <w:spacing w:line="360" w:lineRule="exact"/>
              <w:jc w:val="center"/>
              <w:rPr>
                <w:rFonts w:ascii="宋体" w:eastAsia="宋体" w:hAnsi="宋体" w:hint="eastAsia"/>
                <w:szCs w:val="21"/>
              </w:rPr>
            </w:pPr>
            <w:r>
              <w:rPr>
                <w:rFonts w:ascii="宋体" w:eastAsia="宋体" w:hAnsi="宋体"/>
                <w:szCs w:val="21"/>
              </w:rPr>
              <w:t>3.2</w:t>
            </w: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5544C2F1" w14:textId="77777777" w:rsidR="00E22263" w:rsidRDefault="00000000">
            <w:pPr>
              <w:spacing w:line="360" w:lineRule="exact"/>
              <w:jc w:val="center"/>
              <w:rPr>
                <w:rFonts w:ascii="宋体" w:eastAsia="宋体" w:hAnsi="宋体" w:hint="eastAsia"/>
                <w:szCs w:val="21"/>
              </w:rPr>
            </w:pPr>
            <w:r>
              <w:rPr>
                <w:rFonts w:ascii="宋体" w:eastAsia="宋体" w:hAnsi="宋体"/>
                <w:szCs w:val="21"/>
              </w:rPr>
              <w:t>分值构成</w:t>
            </w:r>
          </w:p>
          <w:p w14:paraId="49F786AB" w14:textId="77777777" w:rsidR="00E22263" w:rsidRDefault="00000000">
            <w:pPr>
              <w:spacing w:line="360" w:lineRule="exact"/>
              <w:jc w:val="center"/>
              <w:rPr>
                <w:rFonts w:ascii="宋体" w:eastAsia="宋体" w:hAnsi="宋体" w:hint="eastAsia"/>
                <w:szCs w:val="21"/>
              </w:rPr>
            </w:pPr>
            <w:proofErr w:type="gramStart"/>
            <w:r>
              <w:rPr>
                <w:rFonts w:ascii="宋体" w:eastAsia="宋体" w:hAnsi="宋体"/>
                <w:szCs w:val="21"/>
              </w:rPr>
              <w:t>(总分</w:t>
            </w:r>
            <w:proofErr w:type="gramEnd"/>
            <w:r>
              <w:rPr>
                <w:rFonts w:ascii="宋体" w:eastAsia="宋体" w:hAnsi="宋体"/>
                <w:szCs w:val="21"/>
              </w:rPr>
              <w:t>100</w:t>
            </w:r>
            <w:proofErr w:type="gramStart"/>
            <w:r>
              <w:rPr>
                <w:rFonts w:ascii="宋体" w:eastAsia="宋体" w:hAnsi="宋体"/>
                <w:szCs w:val="21"/>
              </w:rPr>
              <w:t>分)</w:t>
            </w:r>
            <w:proofErr w:type="gramEnd"/>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37F63646" w14:textId="77777777" w:rsidR="00E22263" w:rsidRDefault="00000000">
            <w:pPr>
              <w:spacing w:line="360" w:lineRule="exact"/>
              <w:rPr>
                <w:rFonts w:ascii="宋体" w:eastAsia="宋体" w:hAnsi="宋体" w:hint="eastAsia"/>
                <w:szCs w:val="21"/>
              </w:rPr>
            </w:pPr>
            <w:r>
              <w:rPr>
                <w:rFonts w:ascii="宋体" w:eastAsia="宋体" w:hAnsi="宋体"/>
                <w:szCs w:val="21"/>
              </w:rPr>
              <w:t>资信技术分：</w:t>
            </w:r>
            <w:r>
              <w:rPr>
                <w:rFonts w:ascii="宋体" w:eastAsia="宋体" w:hAnsi="宋体"/>
                <w:szCs w:val="21"/>
                <w:u w:val="single"/>
              </w:rPr>
              <w:t xml:space="preserve"> </w:t>
            </w:r>
            <w:r>
              <w:rPr>
                <w:rFonts w:ascii="宋体" w:eastAsia="宋体" w:hAnsi="宋体" w:hint="eastAsia"/>
                <w:szCs w:val="21"/>
                <w:u w:val="single"/>
              </w:rPr>
              <w:t>1</w:t>
            </w:r>
            <w:r>
              <w:rPr>
                <w:rFonts w:ascii="宋体" w:eastAsia="宋体" w:hAnsi="宋体"/>
                <w:szCs w:val="21"/>
                <w:u w:val="single"/>
              </w:rPr>
              <w:t xml:space="preserve">0分 </w:t>
            </w:r>
          </w:p>
          <w:p w14:paraId="7B8CE156" w14:textId="77777777" w:rsidR="00E22263" w:rsidRDefault="00000000">
            <w:pPr>
              <w:spacing w:line="360" w:lineRule="exact"/>
              <w:rPr>
                <w:rFonts w:ascii="宋体" w:eastAsia="宋体" w:hAnsi="宋体" w:hint="eastAsia"/>
                <w:szCs w:val="21"/>
              </w:rPr>
            </w:pPr>
            <w:r>
              <w:rPr>
                <w:rFonts w:ascii="宋体" w:eastAsia="宋体" w:hAnsi="宋体"/>
                <w:szCs w:val="21"/>
              </w:rPr>
              <w:t>商务分：</w:t>
            </w:r>
            <w:r>
              <w:rPr>
                <w:rFonts w:ascii="宋体" w:eastAsia="宋体" w:hAnsi="宋体"/>
                <w:szCs w:val="21"/>
                <w:u w:val="single"/>
              </w:rPr>
              <w:t xml:space="preserve"> </w:t>
            </w:r>
            <w:r>
              <w:rPr>
                <w:rFonts w:ascii="宋体" w:eastAsia="宋体" w:hAnsi="宋体" w:hint="eastAsia"/>
                <w:szCs w:val="21"/>
                <w:u w:val="single"/>
              </w:rPr>
              <w:t>9</w:t>
            </w:r>
            <w:r>
              <w:rPr>
                <w:rFonts w:ascii="宋体" w:eastAsia="宋体" w:hAnsi="宋体"/>
                <w:szCs w:val="21"/>
                <w:u w:val="single"/>
              </w:rPr>
              <w:t xml:space="preserve">0 </w:t>
            </w:r>
            <w:r>
              <w:rPr>
                <w:rFonts w:ascii="宋体" w:eastAsia="宋体" w:hAnsi="宋体"/>
                <w:szCs w:val="21"/>
              </w:rPr>
              <w:t>分</w:t>
            </w:r>
          </w:p>
        </w:tc>
      </w:tr>
      <w:tr w:rsidR="00E22263" w14:paraId="2D66E986" w14:textId="77777777">
        <w:trPr>
          <w:trHeight w:val="90"/>
          <w:jc w:val="center"/>
        </w:trPr>
        <w:tc>
          <w:tcPr>
            <w:tcW w:w="2360" w:type="dxa"/>
            <w:gridSpan w:val="2"/>
            <w:tcBorders>
              <w:top w:val="single" w:sz="4" w:space="0" w:color="auto"/>
              <w:left w:val="single" w:sz="4" w:space="0" w:color="auto"/>
              <w:bottom w:val="single" w:sz="4" w:space="0" w:color="auto"/>
              <w:right w:val="single" w:sz="4" w:space="0" w:color="auto"/>
              <w:tl2br w:val="nil"/>
              <w:tr2bl w:val="nil"/>
            </w:tcBorders>
            <w:vAlign w:val="center"/>
          </w:tcPr>
          <w:p w14:paraId="2AE60A23" w14:textId="77777777" w:rsidR="00E22263" w:rsidRDefault="00000000">
            <w:pPr>
              <w:spacing w:line="360" w:lineRule="exact"/>
              <w:jc w:val="center"/>
              <w:rPr>
                <w:rFonts w:ascii="宋体" w:eastAsia="宋体" w:hAnsi="宋体" w:hint="eastAsia"/>
                <w:szCs w:val="21"/>
              </w:rPr>
            </w:pPr>
            <w:r>
              <w:rPr>
                <w:rFonts w:ascii="宋体" w:eastAsia="宋体" w:hAnsi="宋体"/>
                <w:szCs w:val="21"/>
              </w:rPr>
              <w:t>3.3</w:t>
            </w: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561F9803" w14:textId="77777777" w:rsidR="00E22263" w:rsidRDefault="00000000">
            <w:pPr>
              <w:spacing w:line="360" w:lineRule="exact"/>
              <w:jc w:val="center"/>
              <w:rPr>
                <w:rFonts w:ascii="宋体" w:eastAsia="宋体" w:hAnsi="宋体" w:hint="eastAsia"/>
                <w:szCs w:val="21"/>
              </w:rPr>
            </w:pPr>
            <w:r>
              <w:rPr>
                <w:rFonts w:ascii="宋体" w:eastAsia="宋体" w:hAnsi="宋体"/>
                <w:szCs w:val="21"/>
              </w:rPr>
              <w:t>评标基准价计算方法</w:t>
            </w:r>
          </w:p>
        </w:tc>
        <w:tc>
          <w:tcPr>
            <w:tcW w:w="4683" w:type="dxa"/>
            <w:tcBorders>
              <w:top w:val="single" w:sz="4" w:space="0" w:color="auto"/>
              <w:left w:val="single" w:sz="4" w:space="0" w:color="auto"/>
              <w:bottom w:val="single" w:sz="4" w:space="0" w:color="auto"/>
              <w:right w:val="single" w:sz="4" w:space="0" w:color="auto"/>
              <w:tl2br w:val="nil"/>
              <w:tr2bl w:val="nil"/>
            </w:tcBorders>
          </w:tcPr>
          <w:p w14:paraId="151786E1" w14:textId="77777777" w:rsidR="00E22263" w:rsidRDefault="00000000">
            <w:pPr>
              <w:wordWrap w:val="0"/>
              <w:topLinePunct/>
              <w:adjustRightInd w:val="0"/>
              <w:snapToGrid w:val="0"/>
              <w:spacing w:line="300" w:lineRule="exact"/>
              <w:jc w:val="left"/>
              <w:rPr>
                <w:rFonts w:asciiTheme="minorEastAsia" w:hAnsiTheme="minorEastAsia" w:cstheme="minorEastAsia" w:hint="eastAsia"/>
                <w:szCs w:val="21"/>
              </w:rPr>
            </w:pPr>
            <w:r>
              <w:rPr>
                <w:rFonts w:asciiTheme="minorEastAsia" w:hAnsiTheme="minorEastAsia" w:cstheme="minorEastAsia" w:hint="eastAsia"/>
                <w:szCs w:val="21"/>
              </w:rPr>
              <w:t>二次平均价</w:t>
            </w:r>
          </w:p>
          <w:p w14:paraId="429E2CC5" w14:textId="77777777" w:rsidR="00E22263" w:rsidRDefault="00000000">
            <w:pPr>
              <w:wordWrap w:val="0"/>
              <w:topLinePunct/>
              <w:adjustRightInd w:val="0"/>
              <w:snapToGrid w:val="0"/>
              <w:spacing w:line="300" w:lineRule="exact"/>
              <w:jc w:val="left"/>
              <w:rPr>
                <w:rFonts w:asciiTheme="minorEastAsia" w:hAnsiTheme="minorEastAsia" w:cstheme="minorEastAsia" w:hint="eastAsia"/>
                <w:szCs w:val="21"/>
              </w:rPr>
            </w:pPr>
            <w:r>
              <w:rPr>
                <w:rFonts w:asciiTheme="minorEastAsia" w:hAnsiTheme="minorEastAsia" w:cstheme="minorEastAsia" w:hint="eastAsia"/>
                <w:szCs w:val="21"/>
              </w:rPr>
              <w:t>平均价与最低有效报价；</w:t>
            </w:r>
          </w:p>
          <w:p w14:paraId="492862E6" w14:textId="77777777" w:rsidR="00E22263" w:rsidRDefault="00000000">
            <w:pPr>
              <w:rPr>
                <w:rFonts w:ascii="宋体" w:eastAsia="宋体"/>
                <w:szCs w:val="22"/>
              </w:rPr>
            </w:pPr>
            <w:r>
              <w:rPr>
                <w:rFonts w:asciiTheme="minorEastAsia" w:hAnsiTheme="minorEastAsia" w:cstheme="minorEastAsia" w:hint="eastAsia"/>
                <w:szCs w:val="21"/>
              </w:rPr>
              <w:t>平均价：有效报价在5个至7个时，去除一个最高价和一个最低价后平均；有效报价在8个及以上时，去除一个最高、次高价和一个最低、次低价后平均。</w:t>
            </w:r>
          </w:p>
        </w:tc>
      </w:tr>
      <w:tr w:rsidR="00E22263" w14:paraId="0B7B16EF" w14:textId="77777777">
        <w:trPr>
          <w:trHeight w:val="872"/>
          <w:jc w:val="center"/>
        </w:trPr>
        <w:tc>
          <w:tcPr>
            <w:tcW w:w="2360" w:type="dxa"/>
            <w:gridSpan w:val="2"/>
            <w:tcBorders>
              <w:top w:val="single" w:sz="4" w:space="0" w:color="auto"/>
              <w:left w:val="single" w:sz="4" w:space="0" w:color="auto"/>
              <w:bottom w:val="single" w:sz="4" w:space="0" w:color="auto"/>
              <w:right w:val="single" w:sz="4" w:space="0" w:color="auto"/>
              <w:tl2br w:val="nil"/>
              <w:tr2bl w:val="nil"/>
            </w:tcBorders>
            <w:vAlign w:val="center"/>
          </w:tcPr>
          <w:p w14:paraId="60197698" w14:textId="77777777" w:rsidR="00E22263" w:rsidRDefault="00000000">
            <w:pPr>
              <w:spacing w:line="360" w:lineRule="exact"/>
              <w:jc w:val="center"/>
              <w:rPr>
                <w:rFonts w:ascii="宋体" w:eastAsia="宋体" w:hAnsi="宋体" w:hint="eastAsia"/>
                <w:b/>
                <w:szCs w:val="21"/>
              </w:rPr>
            </w:pPr>
            <w:r>
              <w:rPr>
                <w:rFonts w:ascii="宋体" w:eastAsia="宋体" w:hAnsi="宋体"/>
                <w:b/>
                <w:szCs w:val="21"/>
              </w:rPr>
              <w:t>条款号</w:t>
            </w: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4BE798E8" w14:textId="77777777" w:rsidR="00E22263" w:rsidRDefault="00000000">
            <w:pPr>
              <w:spacing w:line="360" w:lineRule="exact"/>
              <w:jc w:val="center"/>
              <w:rPr>
                <w:rFonts w:ascii="宋体" w:eastAsia="宋体" w:hAnsi="宋体" w:hint="eastAsia"/>
                <w:b/>
                <w:szCs w:val="21"/>
              </w:rPr>
            </w:pPr>
            <w:r>
              <w:rPr>
                <w:rFonts w:ascii="宋体" w:eastAsia="宋体" w:hAnsi="宋体"/>
                <w:b/>
                <w:szCs w:val="21"/>
              </w:rPr>
              <w:t>评分因素</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0EE1E782" w14:textId="77777777" w:rsidR="00E22263" w:rsidRDefault="00000000">
            <w:pPr>
              <w:spacing w:line="360" w:lineRule="exact"/>
              <w:jc w:val="center"/>
              <w:rPr>
                <w:rFonts w:ascii="宋体" w:eastAsia="宋体" w:hAnsi="宋体" w:hint="eastAsia"/>
                <w:b/>
                <w:szCs w:val="21"/>
              </w:rPr>
            </w:pPr>
            <w:r>
              <w:rPr>
                <w:rFonts w:ascii="宋体" w:eastAsia="宋体" w:hAnsi="宋体"/>
                <w:b/>
                <w:szCs w:val="21"/>
              </w:rPr>
              <w:t>评分标准</w:t>
            </w:r>
          </w:p>
        </w:tc>
      </w:tr>
      <w:tr w:rsidR="00E22263" w14:paraId="20003E3A" w14:textId="77777777">
        <w:trPr>
          <w:trHeight w:val="1490"/>
          <w:jc w:val="center"/>
        </w:trPr>
        <w:tc>
          <w:tcPr>
            <w:tcW w:w="1003" w:type="dxa"/>
            <w:vMerge w:val="restart"/>
            <w:tcBorders>
              <w:top w:val="single" w:sz="4" w:space="0" w:color="auto"/>
              <w:left w:val="single" w:sz="4" w:space="0" w:color="auto"/>
              <w:right w:val="single" w:sz="4" w:space="0" w:color="auto"/>
              <w:tl2br w:val="nil"/>
              <w:tr2bl w:val="nil"/>
            </w:tcBorders>
            <w:vAlign w:val="center"/>
          </w:tcPr>
          <w:p w14:paraId="0C2B84DA" w14:textId="77777777" w:rsidR="00E22263" w:rsidRDefault="00000000">
            <w:pPr>
              <w:spacing w:line="360" w:lineRule="exact"/>
              <w:jc w:val="center"/>
              <w:rPr>
                <w:rFonts w:ascii="宋体" w:eastAsia="宋体" w:hAnsi="宋体" w:hint="eastAsia"/>
                <w:szCs w:val="21"/>
              </w:rPr>
            </w:pPr>
            <w:r>
              <w:rPr>
                <w:rFonts w:ascii="宋体" w:eastAsia="宋体" w:hAnsi="宋体"/>
                <w:szCs w:val="21"/>
              </w:rPr>
              <w:t>3.</w:t>
            </w:r>
            <w:r>
              <w:rPr>
                <w:rFonts w:ascii="宋体" w:eastAsia="宋体" w:hAnsi="宋体" w:hint="eastAsia"/>
                <w:szCs w:val="21"/>
              </w:rPr>
              <w:t>4</w:t>
            </w:r>
          </w:p>
        </w:tc>
        <w:tc>
          <w:tcPr>
            <w:tcW w:w="1357" w:type="dxa"/>
            <w:vMerge w:val="restart"/>
            <w:tcBorders>
              <w:top w:val="single" w:sz="4" w:space="0" w:color="auto"/>
              <w:left w:val="single" w:sz="4" w:space="0" w:color="auto"/>
              <w:right w:val="single" w:sz="4" w:space="0" w:color="auto"/>
              <w:tl2br w:val="nil"/>
              <w:tr2bl w:val="nil"/>
            </w:tcBorders>
            <w:vAlign w:val="center"/>
          </w:tcPr>
          <w:p w14:paraId="7C94513E" w14:textId="77777777" w:rsidR="00E22263" w:rsidRDefault="00000000">
            <w:pPr>
              <w:jc w:val="center"/>
              <w:rPr>
                <w:rFonts w:ascii="宋体" w:eastAsia="宋体" w:hAnsi="宋体" w:hint="eastAsia"/>
                <w:szCs w:val="21"/>
              </w:rPr>
            </w:pPr>
            <w:r>
              <w:rPr>
                <w:rFonts w:ascii="宋体" w:eastAsia="宋体" w:hAnsi="宋体"/>
                <w:szCs w:val="21"/>
              </w:rPr>
              <w:t>资信技术评分标准</w:t>
            </w:r>
          </w:p>
          <w:p w14:paraId="60FDC49D" w14:textId="77777777" w:rsidR="00E22263" w:rsidRDefault="00000000">
            <w:pPr>
              <w:jc w:val="center"/>
              <w:rPr>
                <w:rFonts w:ascii="宋体" w:eastAsia="宋体" w:hAnsi="宋体" w:hint="eastAsia"/>
                <w:szCs w:val="21"/>
              </w:rPr>
            </w:pPr>
            <w:r>
              <w:rPr>
                <w:rFonts w:ascii="宋体" w:eastAsia="宋体" w:hAnsi="宋体"/>
                <w:szCs w:val="21"/>
              </w:rPr>
              <w:t>（0-</w:t>
            </w:r>
            <w:r>
              <w:rPr>
                <w:rFonts w:ascii="宋体" w:eastAsia="宋体" w:hAnsi="宋体" w:hint="eastAsia"/>
                <w:szCs w:val="21"/>
              </w:rPr>
              <w:t>1</w:t>
            </w:r>
            <w:r>
              <w:rPr>
                <w:rFonts w:ascii="宋体" w:eastAsia="宋体" w:hAnsi="宋体"/>
                <w:szCs w:val="21"/>
              </w:rPr>
              <w:t>0）</w:t>
            </w: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026C9614" w14:textId="77777777" w:rsidR="00E22263" w:rsidRDefault="00000000">
            <w:pPr>
              <w:spacing w:line="360" w:lineRule="exact"/>
              <w:jc w:val="center"/>
              <w:rPr>
                <w:rFonts w:ascii="宋体" w:eastAsia="宋体" w:hAnsi="宋体" w:hint="eastAsia"/>
                <w:szCs w:val="21"/>
              </w:rPr>
            </w:pPr>
            <w:r>
              <w:rPr>
                <w:rFonts w:ascii="宋体" w:eastAsia="宋体" w:hAnsi="宋体" w:hint="eastAsia"/>
                <w:szCs w:val="21"/>
              </w:rPr>
              <w:t>机械配备（0-2分）</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1AC624FB" w14:textId="77777777" w:rsidR="00E22263" w:rsidRDefault="00000000">
            <w:pPr>
              <w:spacing w:line="360" w:lineRule="exact"/>
              <w:rPr>
                <w:rFonts w:ascii="宋体" w:eastAsia="宋体" w:hAnsi="宋体" w:hint="eastAsia"/>
                <w:szCs w:val="21"/>
              </w:rPr>
            </w:pPr>
            <w:r>
              <w:rPr>
                <w:rFonts w:ascii="宋体" w:eastAsia="宋体" w:hAnsi="宋体"/>
                <w:szCs w:val="21"/>
              </w:rPr>
              <w:t>提供</w:t>
            </w:r>
            <w:r>
              <w:rPr>
                <w:rFonts w:ascii="宋体" w:eastAsia="宋体" w:hAnsi="宋体" w:hint="eastAsia"/>
                <w:szCs w:val="21"/>
              </w:rPr>
              <w:t>挖机和自卸汽车共计10台的相关证书，</w:t>
            </w:r>
            <w:r>
              <w:rPr>
                <w:rFonts w:ascii="宋体" w:eastAsia="宋体" w:hAnsi="宋体"/>
                <w:szCs w:val="21"/>
              </w:rPr>
              <w:t xml:space="preserve">得 </w:t>
            </w:r>
            <w:r>
              <w:rPr>
                <w:rFonts w:ascii="宋体" w:eastAsia="宋体" w:hAnsi="宋体" w:hint="eastAsia"/>
                <w:szCs w:val="21"/>
              </w:rPr>
              <w:t>1</w:t>
            </w:r>
            <w:r>
              <w:rPr>
                <w:rFonts w:ascii="宋体" w:eastAsia="宋体" w:hAnsi="宋体"/>
                <w:szCs w:val="21"/>
              </w:rPr>
              <w:t xml:space="preserve"> 分；在此基础上每增加</w:t>
            </w:r>
            <w:r>
              <w:rPr>
                <w:rFonts w:ascii="宋体" w:eastAsia="宋体" w:hAnsi="宋体" w:hint="eastAsia"/>
                <w:szCs w:val="21"/>
              </w:rPr>
              <w:t>1</w:t>
            </w:r>
            <w:r>
              <w:rPr>
                <w:rFonts w:ascii="宋体" w:eastAsia="宋体" w:hAnsi="宋体"/>
                <w:szCs w:val="21"/>
              </w:rPr>
              <w:t>台挖机或</w:t>
            </w:r>
            <w:r>
              <w:rPr>
                <w:rFonts w:ascii="宋体" w:eastAsia="宋体" w:hAnsi="宋体" w:hint="eastAsia"/>
                <w:szCs w:val="21"/>
              </w:rPr>
              <w:t>1</w:t>
            </w:r>
            <w:r>
              <w:rPr>
                <w:rFonts w:ascii="宋体" w:eastAsia="宋体" w:hAnsi="宋体"/>
                <w:szCs w:val="21"/>
              </w:rPr>
              <w:t>台</w:t>
            </w:r>
            <w:r>
              <w:rPr>
                <w:rFonts w:ascii="宋体" w:eastAsia="宋体" w:hAnsi="宋体" w:hint="eastAsia"/>
                <w:szCs w:val="21"/>
              </w:rPr>
              <w:t>自卸汽车</w:t>
            </w:r>
            <w:r>
              <w:rPr>
                <w:rFonts w:ascii="宋体" w:eastAsia="宋体" w:hAnsi="宋体"/>
                <w:szCs w:val="21"/>
              </w:rPr>
              <w:t xml:space="preserve">加 </w:t>
            </w:r>
            <w:r>
              <w:rPr>
                <w:rFonts w:ascii="宋体" w:eastAsia="宋体" w:hAnsi="宋体" w:hint="eastAsia"/>
                <w:szCs w:val="21"/>
              </w:rPr>
              <w:t>0.1</w:t>
            </w:r>
            <w:r>
              <w:rPr>
                <w:rFonts w:ascii="宋体" w:eastAsia="宋体" w:hAnsi="宋体"/>
                <w:szCs w:val="21"/>
              </w:rPr>
              <w:t>分</w:t>
            </w:r>
            <w:r>
              <w:rPr>
                <w:rFonts w:ascii="宋体" w:eastAsia="宋体" w:hAnsi="宋体" w:hint="eastAsia"/>
                <w:szCs w:val="21"/>
              </w:rPr>
              <w:t>，满分2分</w:t>
            </w:r>
            <w:r>
              <w:rPr>
                <w:rFonts w:ascii="宋体" w:eastAsia="宋体" w:hAnsi="宋体"/>
                <w:szCs w:val="21"/>
              </w:rPr>
              <w:t>。</w:t>
            </w:r>
            <w:r>
              <w:rPr>
                <w:rFonts w:ascii="宋体" w:eastAsia="宋体" w:hAnsi="宋体" w:hint="eastAsia"/>
                <w:szCs w:val="21"/>
              </w:rPr>
              <w:t>未提供不得分。</w:t>
            </w:r>
            <w:r>
              <w:rPr>
                <w:rFonts w:ascii="宋体" w:eastAsia="宋体" w:hAnsi="宋体"/>
                <w:szCs w:val="21"/>
              </w:rPr>
              <w:t xml:space="preserve"> </w:t>
            </w:r>
          </w:p>
          <w:p w14:paraId="3E856F01" w14:textId="77777777" w:rsidR="00E22263" w:rsidRDefault="00000000">
            <w:pPr>
              <w:spacing w:line="360" w:lineRule="exact"/>
              <w:rPr>
                <w:rFonts w:ascii="宋体" w:eastAsia="宋体" w:hAnsi="宋体" w:hint="eastAsia"/>
                <w:szCs w:val="21"/>
              </w:rPr>
            </w:pPr>
            <w:r>
              <w:rPr>
                <w:rFonts w:ascii="宋体" w:eastAsia="宋体" w:hAnsi="宋体" w:hint="eastAsia"/>
                <w:szCs w:val="21"/>
              </w:rPr>
              <w:t>【证明材料：</w:t>
            </w:r>
            <w:r>
              <w:rPr>
                <w:rFonts w:ascii="宋体" w:eastAsia="宋体" w:hAnsi="宋体"/>
                <w:szCs w:val="21"/>
              </w:rPr>
              <w:t>自有车辆必须在</w:t>
            </w:r>
            <w:r>
              <w:rPr>
                <w:rFonts w:ascii="宋体" w:eastAsia="宋体" w:hAnsi="宋体" w:hint="eastAsia"/>
                <w:szCs w:val="21"/>
              </w:rPr>
              <w:t>响应人</w:t>
            </w:r>
            <w:r>
              <w:rPr>
                <w:rFonts w:ascii="宋体" w:eastAsia="宋体" w:hAnsi="宋体"/>
                <w:szCs w:val="21"/>
              </w:rPr>
              <w:t>名下，需提供有效的机动车行驶证或机动车登记证</w:t>
            </w:r>
            <w:r>
              <w:rPr>
                <w:rFonts w:ascii="宋体" w:eastAsia="宋体" w:hAnsi="宋体" w:hint="eastAsia"/>
                <w:szCs w:val="21"/>
              </w:rPr>
              <w:t>或购车发票等证明材料</w:t>
            </w:r>
            <w:r>
              <w:rPr>
                <w:rFonts w:ascii="宋体" w:eastAsia="宋体" w:hAnsi="宋体"/>
                <w:szCs w:val="21"/>
              </w:rPr>
              <w:t>；租赁车辆提供租赁合同</w:t>
            </w:r>
            <w:r>
              <w:rPr>
                <w:rFonts w:ascii="宋体" w:eastAsia="宋体" w:hAnsi="宋体" w:hint="eastAsia"/>
                <w:szCs w:val="21"/>
              </w:rPr>
              <w:t>等证明材料</w:t>
            </w:r>
            <w:r>
              <w:rPr>
                <w:rFonts w:ascii="宋体" w:eastAsia="宋体" w:hAnsi="宋体"/>
                <w:szCs w:val="21"/>
              </w:rPr>
              <w:t>。</w:t>
            </w:r>
            <w:r>
              <w:rPr>
                <w:rFonts w:ascii="宋体" w:eastAsia="宋体" w:hAnsi="宋体" w:hint="eastAsia"/>
                <w:szCs w:val="21"/>
              </w:rPr>
              <w:t>】</w:t>
            </w:r>
          </w:p>
        </w:tc>
      </w:tr>
      <w:tr w:rsidR="00E22263" w14:paraId="1AC73D15" w14:textId="77777777">
        <w:trPr>
          <w:trHeight w:val="1490"/>
          <w:jc w:val="center"/>
        </w:trPr>
        <w:tc>
          <w:tcPr>
            <w:tcW w:w="1003" w:type="dxa"/>
            <w:vMerge/>
            <w:tcBorders>
              <w:left w:val="single" w:sz="4" w:space="0" w:color="auto"/>
              <w:right w:val="single" w:sz="4" w:space="0" w:color="auto"/>
              <w:tl2br w:val="nil"/>
              <w:tr2bl w:val="nil"/>
            </w:tcBorders>
            <w:vAlign w:val="center"/>
          </w:tcPr>
          <w:p w14:paraId="445FE7C6" w14:textId="77777777" w:rsidR="00E22263" w:rsidRDefault="00E22263">
            <w:pPr>
              <w:spacing w:line="360" w:lineRule="exact"/>
              <w:jc w:val="center"/>
              <w:rPr>
                <w:rFonts w:ascii="宋体" w:eastAsia="宋体" w:hAnsi="宋体" w:hint="eastAsia"/>
                <w:szCs w:val="21"/>
              </w:rPr>
            </w:pPr>
          </w:p>
        </w:tc>
        <w:tc>
          <w:tcPr>
            <w:tcW w:w="1357" w:type="dxa"/>
            <w:vMerge/>
            <w:tcBorders>
              <w:left w:val="single" w:sz="4" w:space="0" w:color="auto"/>
              <w:right w:val="single" w:sz="4" w:space="0" w:color="auto"/>
              <w:tl2br w:val="nil"/>
              <w:tr2bl w:val="nil"/>
            </w:tcBorders>
            <w:vAlign w:val="center"/>
          </w:tcPr>
          <w:p w14:paraId="2E4B7351" w14:textId="77777777" w:rsidR="00E22263" w:rsidRDefault="00E22263">
            <w:pPr>
              <w:jc w:val="center"/>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1F93C2D8" w14:textId="77777777" w:rsidR="00E22263" w:rsidRDefault="00000000">
            <w:pPr>
              <w:spacing w:line="360" w:lineRule="exact"/>
              <w:jc w:val="center"/>
              <w:rPr>
                <w:rFonts w:ascii="宋体" w:eastAsia="宋体" w:hAnsi="宋体" w:hint="eastAsia"/>
                <w:szCs w:val="21"/>
              </w:rPr>
            </w:pPr>
            <w:r>
              <w:rPr>
                <w:rFonts w:ascii="宋体" w:eastAsia="宋体" w:hAnsi="宋体" w:hint="eastAsia"/>
                <w:szCs w:val="21"/>
              </w:rPr>
              <w:t>进度计划实施方案</w:t>
            </w:r>
            <w:r>
              <w:rPr>
                <w:rFonts w:ascii="宋体" w:eastAsia="宋体" w:hAnsi="宋体"/>
                <w:szCs w:val="21"/>
              </w:rPr>
              <w:t>（0-</w:t>
            </w:r>
            <w:r>
              <w:rPr>
                <w:rFonts w:ascii="宋体" w:eastAsia="宋体" w:hAnsi="宋体" w:hint="eastAsia"/>
                <w:szCs w:val="21"/>
              </w:rPr>
              <w:t>2</w:t>
            </w:r>
            <w:r>
              <w:rPr>
                <w:rFonts w:ascii="宋体" w:eastAsia="宋体" w:hAnsi="宋体"/>
                <w:szCs w:val="21"/>
              </w:rPr>
              <w:t>分）</w:t>
            </w:r>
          </w:p>
          <w:p w14:paraId="02A698D6" w14:textId="77777777" w:rsidR="00E22263" w:rsidRDefault="00E22263">
            <w:pPr>
              <w:spacing w:line="360" w:lineRule="exact"/>
              <w:jc w:val="center"/>
              <w:rPr>
                <w:rFonts w:ascii="宋体" w:eastAsia="宋体" w:hAnsi="宋体" w:hint="eastAsia"/>
                <w:szCs w:val="21"/>
              </w:rPr>
            </w:pP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4C41FE57" w14:textId="77777777" w:rsidR="00E22263" w:rsidRDefault="00000000">
            <w:pPr>
              <w:spacing w:line="360" w:lineRule="exact"/>
              <w:rPr>
                <w:rFonts w:ascii="宋体" w:eastAsia="宋体" w:hAnsi="宋体" w:hint="eastAsia"/>
                <w:szCs w:val="21"/>
              </w:rPr>
            </w:pPr>
            <w:r>
              <w:rPr>
                <w:rFonts w:ascii="宋体" w:eastAsia="宋体" w:hAnsi="宋体"/>
                <w:szCs w:val="21"/>
              </w:rPr>
              <w:t>针对本项目有详细、具体、可行的</w:t>
            </w:r>
            <w:r>
              <w:rPr>
                <w:rFonts w:ascii="宋体" w:eastAsia="宋体" w:hAnsi="宋体" w:hint="eastAsia"/>
                <w:szCs w:val="21"/>
              </w:rPr>
              <w:t>进度计划实施方案</w:t>
            </w:r>
            <w:r>
              <w:rPr>
                <w:rFonts w:ascii="宋体" w:eastAsia="宋体" w:hAnsi="宋体"/>
                <w:szCs w:val="21"/>
              </w:rPr>
              <w:t>，为保证在规定时间完成服务内容有具体可行的保证措施，例如：计划配置、现场调度、进场时间、车辆维修、维保保障、人员匹配等，具有完善的进度管理措施。优秀得1-2分；一般得0-1分。</w:t>
            </w:r>
          </w:p>
        </w:tc>
      </w:tr>
      <w:tr w:rsidR="00E22263" w14:paraId="6C4A7B3B" w14:textId="77777777">
        <w:trPr>
          <w:trHeight w:val="660"/>
          <w:jc w:val="center"/>
        </w:trPr>
        <w:tc>
          <w:tcPr>
            <w:tcW w:w="1003" w:type="dxa"/>
            <w:vMerge/>
            <w:tcBorders>
              <w:left w:val="single" w:sz="4" w:space="0" w:color="auto"/>
              <w:right w:val="single" w:sz="4" w:space="0" w:color="auto"/>
              <w:tl2br w:val="nil"/>
              <w:tr2bl w:val="nil"/>
            </w:tcBorders>
            <w:vAlign w:val="center"/>
          </w:tcPr>
          <w:p w14:paraId="687F0134" w14:textId="77777777" w:rsidR="00E22263" w:rsidRDefault="00E22263">
            <w:pPr>
              <w:spacing w:line="360" w:lineRule="exact"/>
              <w:jc w:val="center"/>
              <w:rPr>
                <w:rFonts w:ascii="宋体" w:eastAsia="宋体" w:hAnsi="宋体" w:hint="eastAsia"/>
                <w:szCs w:val="21"/>
              </w:rPr>
            </w:pPr>
          </w:p>
        </w:tc>
        <w:tc>
          <w:tcPr>
            <w:tcW w:w="1357" w:type="dxa"/>
            <w:vMerge/>
            <w:tcBorders>
              <w:left w:val="single" w:sz="4" w:space="0" w:color="auto"/>
              <w:right w:val="single" w:sz="4" w:space="0" w:color="auto"/>
              <w:tl2br w:val="nil"/>
              <w:tr2bl w:val="nil"/>
            </w:tcBorders>
            <w:vAlign w:val="center"/>
          </w:tcPr>
          <w:p w14:paraId="6B5E1908" w14:textId="77777777" w:rsidR="00E22263" w:rsidRDefault="00E22263">
            <w:pPr>
              <w:jc w:val="center"/>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13F32C63" w14:textId="77777777" w:rsidR="00E22263" w:rsidRDefault="00000000">
            <w:pPr>
              <w:widowControl/>
              <w:spacing w:line="360" w:lineRule="exact"/>
              <w:jc w:val="center"/>
              <w:rPr>
                <w:rFonts w:ascii="宋体" w:eastAsia="宋体" w:hAnsi="宋体" w:cs="黑体" w:hint="eastAsia"/>
                <w:szCs w:val="21"/>
                <w:lang w:bidi="ar"/>
              </w:rPr>
            </w:pPr>
            <w:r>
              <w:rPr>
                <w:rFonts w:ascii="宋体" w:eastAsia="宋体" w:hAnsi="宋体" w:cs="黑体"/>
                <w:szCs w:val="21"/>
                <w:lang w:bidi="ar"/>
              </w:rPr>
              <w:t>应急预案</w:t>
            </w:r>
          </w:p>
          <w:p w14:paraId="72FA9BC4" w14:textId="77777777" w:rsidR="00E22263" w:rsidRDefault="00000000">
            <w:pPr>
              <w:widowControl/>
              <w:spacing w:line="360" w:lineRule="exact"/>
              <w:jc w:val="center"/>
              <w:rPr>
                <w:rFonts w:ascii="宋体" w:eastAsia="宋体" w:hAnsi="宋体" w:hint="eastAsia"/>
                <w:szCs w:val="21"/>
              </w:rPr>
            </w:pPr>
            <w:r>
              <w:rPr>
                <w:rFonts w:ascii="宋体" w:eastAsia="宋体" w:hAnsi="宋体"/>
                <w:szCs w:val="21"/>
              </w:rPr>
              <w:t>（0-</w:t>
            </w:r>
            <w:r>
              <w:rPr>
                <w:rFonts w:ascii="宋体" w:eastAsia="宋体" w:hAnsi="宋体" w:hint="eastAsia"/>
                <w:szCs w:val="21"/>
              </w:rPr>
              <w:t>2</w:t>
            </w:r>
            <w:r>
              <w:rPr>
                <w:rFonts w:ascii="宋体" w:eastAsia="宋体" w:hAnsi="宋体"/>
                <w:szCs w:val="21"/>
              </w:rPr>
              <w:t>分）</w:t>
            </w:r>
          </w:p>
          <w:p w14:paraId="1336AB30" w14:textId="77777777" w:rsidR="00E22263" w:rsidRDefault="00E22263">
            <w:pPr>
              <w:spacing w:line="360" w:lineRule="exact"/>
              <w:jc w:val="center"/>
              <w:rPr>
                <w:rFonts w:ascii="宋体" w:eastAsia="宋体" w:hAnsi="宋体" w:hint="eastAsia"/>
                <w:szCs w:val="21"/>
              </w:rPr>
            </w:pP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33520304" w14:textId="68F2CCAC" w:rsidR="00E22263" w:rsidRDefault="00000000">
            <w:pPr>
              <w:spacing w:line="360" w:lineRule="exact"/>
              <w:rPr>
                <w:rFonts w:ascii="宋体" w:eastAsia="宋体" w:hAnsi="宋体" w:hint="eastAsia"/>
                <w:szCs w:val="21"/>
              </w:rPr>
            </w:pPr>
            <w:r>
              <w:rPr>
                <w:rFonts w:ascii="宋体" w:eastAsia="宋体" w:hAnsi="宋体"/>
                <w:szCs w:val="21"/>
              </w:rPr>
              <w:t>针对本项目编制应急事故的响应预案，方案内容中应包含：备用应急抢救车辆替换、维修保障措施、车辆安全保障方案、设备故障处理时限方案、对突发需求的处理机制、车辆事故应急处置行动、时间周期紧张的进度安排、资源不足时的调配解决等内容。优秀得1-2分；一般得0-1分。</w:t>
            </w:r>
          </w:p>
        </w:tc>
      </w:tr>
      <w:tr w:rsidR="00E22263" w14:paraId="1310BF9E" w14:textId="77777777">
        <w:trPr>
          <w:trHeight w:val="1090"/>
          <w:jc w:val="center"/>
        </w:trPr>
        <w:tc>
          <w:tcPr>
            <w:tcW w:w="1003" w:type="dxa"/>
            <w:vMerge/>
            <w:tcBorders>
              <w:left w:val="single" w:sz="4" w:space="0" w:color="auto"/>
              <w:right w:val="single" w:sz="4" w:space="0" w:color="auto"/>
              <w:tl2br w:val="nil"/>
              <w:tr2bl w:val="nil"/>
            </w:tcBorders>
            <w:vAlign w:val="center"/>
          </w:tcPr>
          <w:p w14:paraId="00666AEB" w14:textId="77777777" w:rsidR="00E22263" w:rsidRDefault="00E22263">
            <w:pPr>
              <w:spacing w:line="360" w:lineRule="exact"/>
              <w:jc w:val="center"/>
              <w:rPr>
                <w:rFonts w:ascii="宋体" w:eastAsia="宋体" w:hAnsi="宋体" w:hint="eastAsia"/>
                <w:szCs w:val="21"/>
              </w:rPr>
            </w:pPr>
          </w:p>
        </w:tc>
        <w:tc>
          <w:tcPr>
            <w:tcW w:w="1357" w:type="dxa"/>
            <w:vMerge/>
            <w:tcBorders>
              <w:left w:val="single" w:sz="4" w:space="0" w:color="auto"/>
              <w:right w:val="single" w:sz="4" w:space="0" w:color="auto"/>
              <w:tl2br w:val="nil"/>
              <w:tr2bl w:val="nil"/>
            </w:tcBorders>
            <w:vAlign w:val="center"/>
          </w:tcPr>
          <w:p w14:paraId="74205CCF" w14:textId="77777777" w:rsidR="00E22263" w:rsidRDefault="00E22263">
            <w:pPr>
              <w:jc w:val="center"/>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18956E2F" w14:textId="77777777" w:rsidR="00E22263" w:rsidRDefault="00000000">
            <w:pPr>
              <w:spacing w:line="360" w:lineRule="exact"/>
              <w:jc w:val="center"/>
              <w:rPr>
                <w:rFonts w:ascii="宋体" w:eastAsia="宋体" w:hAnsi="宋体" w:hint="eastAsia"/>
                <w:szCs w:val="21"/>
              </w:rPr>
            </w:pPr>
            <w:r>
              <w:rPr>
                <w:rFonts w:ascii="宋体" w:eastAsia="宋体" w:hAnsi="宋体"/>
                <w:szCs w:val="21"/>
              </w:rPr>
              <w:t>文明施工作业方案（0-</w:t>
            </w:r>
            <w:r>
              <w:rPr>
                <w:rFonts w:ascii="宋体" w:eastAsia="宋体" w:hAnsi="宋体" w:hint="eastAsia"/>
                <w:szCs w:val="21"/>
              </w:rPr>
              <w:t>2</w:t>
            </w:r>
            <w:r>
              <w:rPr>
                <w:rFonts w:ascii="宋体" w:eastAsia="宋体" w:hAnsi="宋体"/>
                <w:szCs w:val="21"/>
              </w:rPr>
              <w:t>分）</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37B0C20A" w14:textId="77777777" w:rsidR="00E22263" w:rsidRDefault="00000000">
            <w:pPr>
              <w:spacing w:line="360" w:lineRule="exact"/>
              <w:rPr>
                <w:rFonts w:ascii="宋体" w:eastAsia="宋体" w:hAnsi="宋体" w:hint="eastAsia"/>
                <w:szCs w:val="21"/>
              </w:rPr>
            </w:pPr>
            <w:r>
              <w:rPr>
                <w:rFonts w:ascii="宋体" w:eastAsia="宋体" w:hAnsi="宋体"/>
                <w:szCs w:val="21"/>
              </w:rPr>
              <w:t>针对项目实施地点特点编制文明施工作业方案，文明施工作业方案中包含现场施工文明管理</w:t>
            </w:r>
            <w:r>
              <w:rPr>
                <w:rFonts w:ascii="宋体" w:eastAsia="宋体" w:hAnsi="宋体" w:hint="eastAsia"/>
                <w:szCs w:val="21"/>
              </w:rPr>
              <w:t>、车辆冲洗、噪声控制</w:t>
            </w:r>
            <w:r>
              <w:rPr>
                <w:rFonts w:ascii="宋体" w:eastAsia="宋体" w:hAnsi="宋体"/>
                <w:szCs w:val="21"/>
              </w:rPr>
              <w:t>、</w:t>
            </w:r>
            <w:r>
              <w:rPr>
                <w:rFonts w:ascii="宋体" w:eastAsia="宋体" w:hAnsi="宋体" w:hint="eastAsia"/>
                <w:szCs w:val="21"/>
              </w:rPr>
              <w:t>污染排放、</w:t>
            </w:r>
            <w:r>
              <w:rPr>
                <w:rFonts w:ascii="宋体" w:eastAsia="宋体" w:hAnsi="宋体"/>
                <w:szCs w:val="21"/>
              </w:rPr>
              <w:t>施工机械设备停放及突发情况处置方案等内容。优秀得</w:t>
            </w:r>
            <w:r>
              <w:rPr>
                <w:rFonts w:ascii="宋体" w:eastAsia="宋体" w:hAnsi="宋体" w:hint="eastAsia"/>
                <w:szCs w:val="21"/>
              </w:rPr>
              <w:t>1</w:t>
            </w:r>
            <w:r>
              <w:rPr>
                <w:rFonts w:ascii="宋体" w:eastAsia="宋体" w:hAnsi="宋体"/>
                <w:szCs w:val="21"/>
              </w:rPr>
              <w:t>-</w:t>
            </w:r>
            <w:r>
              <w:rPr>
                <w:rFonts w:ascii="宋体" w:eastAsia="宋体" w:hAnsi="宋体" w:hint="eastAsia"/>
                <w:szCs w:val="21"/>
              </w:rPr>
              <w:t>2</w:t>
            </w:r>
            <w:r>
              <w:rPr>
                <w:rFonts w:ascii="宋体" w:eastAsia="宋体" w:hAnsi="宋体"/>
                <w:szCs w:val="21"/>
              </w:rPr>
              <w:t>分；一般得0-1分</w:t>
            </w:r>
            <w:r>
              <w:rPr>
                <w:rFonts w:ascii="宋体" w:eastAsia="宋体" w:hAnsi="宋体" w:hint="eastAsia"/>
                <w:szCs w:val="21"/>
              </w:rPr>
              <w:t>。</w:t>
            </w:r>
          </w:p>
        </w:tc>
      </w:tr>
      <w:tr w:rsidR="00E22263" w14:paraId="629F55D1" w14:textId="77777777">
        <w:trPr>
          <w:trHeight w:val="1090"/>
          <w:jc w:val="center"/>
        </w:trPr>
        <w:tc>
          <w:tcPr>
            <w:tcW w:w="1003" w:type="dxa"/>
            <w:vMerge/>
            <w:tcBorders>
              <w:left w:val="single" w:sz="4" w:space="0" w:color="auto"/>
              <w:bottom w:val="single" w:sz="4" w:space="0" w:color="auto"/>
              <w:right w:val="single" w:sz="4" w:space="0" w:color="auto"/>
              <w:tl2br w:val="nil"/>
              <w:tr2bl w:val="nil"/>
            </w:tcBorders>
            <w:vAlign w:val="center"/>
          </w:tcPr>
          <w:p w14:paraId="0493DCE7" w14:textId="77777777" w:rsidR="00E22263" w:rsidRDefault="00E22263">
            <w:pPr>
              <w:spacing w:line="360" w:lineRule="exact"/>
              <w:jc w:val="center"/>
              <w:rPr>
                <w:rFonts w:ascii="宋体" w:eastAsia="宋体" w:hAnsi="宋体" w:hint="eastAsia"/>
                <w:szCs w:val="21"/>
              </w:rPr>
            </w:pPr>
          </w:p>
        </w:tc>
        <w:tc>
          <w:tcPr>
            <w:tcW w:w="1357" w:type="dxa"/>
            <w:vMerge/>
            <w:tcBorders>
              <w:left w:val="single" w:sz="4" w:space="0" w:color="auto"/>
              <w:bottom w:val="single" w:sz="4" w:space="0" w:color="auto"/>
              <w:right w:val="single" w:sz="4" w:space="0" w:color="auto"/>
              <w:tl2br w:val="nil"/>
              <w:tr2bl w:val="nil"/>
            </w:tcBorders>
            <w:vAlign w:val="center"/>
          </w:tcPr>
          <w:p w14:paraId="378E4EDA" w14:textId="77777777" w:rsidR="00E22263" w:rsidRDefault="00E22263">
            <w:pPr>
              <w:jc w:val="center"/>
              <w:rPr>
                <w:rFonts w:ascii="宋体" w:eastAsia="宋体" w:hAnsi="宋体" w:hint="eastAsia"/>
                <w:szCs w:val="21"/>
              </w:rPr>
            </w:pP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6973DF3A" w14:textId="77777777" w:rsidR="00E22263" w:rsidRDefault="00000000">
            <w:pPr>
              <w:spacing w:line="360" w:lineRule="exact"/>
              <w:jc w:val="center"/>
              <w:rPr>
                <w:rFonts w:ascii="宋体" w:eastAsia="宋体" w:hAnsi="宋体" w:hint="eastAsia"/>
                <w:szCs w:val="21"/>
              </w:rPr>
            </w:pPr>
            <w:r>
              <w:rPr>
                <w:rFonts w:ascii="宋体" w:eastAsia="宋体" w:hAnsi="宋体"/>
                <w:szCs w:val="21"/>
              </w:rPr>
              <w:t>安全保障</w:t>
            </w:r>
            <w:r>
              <w:rPr>
                <w:rFonts w:ascii="宋体" w:eastAsia="宋体" w:hAnsi="宋体" w:hint="eastAsia"/>
                <w:szCs w:val="21"/>
              </w:rPr>
              <w:t>方案</w:t>
            </w:r>
            <w:r>
              <w:rPr>
                <w:rFonts w:ascii="宋体" w:eastAsia="宋体" w:hAnsi="宋体"/>
                <w:szCs w:val="21"/>
              </w:rPr>
              <w:t>（0-</w:t>
            </w:r>
            <w:r>
              <w:rPr>
                <w:rFonts w:ascii="宋体" w:eastAsia="宋体" w:hAnsi="宋体" w:hint="eastAsia"/>
                <w:szCs w:val="21"/>
              </w:rPr>
              <w:t>2</w:t>
            </w:r>
            <w:r>
              <w:rPr>
                <w:rFonts w:ascii="宋体" w:eastAsia="宋体" w:hAnsi="宋体"/>
                <w:szCs w:val="21"/>
              </w:rPr>
              <w:t>分）</w:t>
            </w:r>
          </w:p>
        </w:tc>
        <w:tc>
          <w:tcPr>
            <w:tcW w:w="4683" w:type="dxa"/>
            <w:tcBorders>
              <w:top w:val="single" w:sz="4" w:space="0" w:color="auto"/>
              <w:left w:val="single" w:sz="4" w:space="0" w:color="auto"/>
              <w:bottom w:val="single" w:sz="4" w:space="0" w:color="auto"/>
              <w:right w:val="single" w:sz="4" w:space="0" w:color="auto"/>
              <w:tl2br w:val="nil"/>
              <w:tr2bl w:val="nil"/>
            </w:tcBorders>
            <w:vAlign w:val="center"/>
          </w:tcPr>
          <w:p w14:paraId="1D47B2B4" w14:textId="4A505C5B" w:rsidR="00E22263" w:rsidRDefault="00000000">
            <w:pPr>
              <w:spacing w:line="360" w:lineRule="exact"/>
              <w:rPr>
                <w:rFonts w:ascii="宋体" w:eastAsia="宋体" w:hAnsi="宋体" w:hint="eastAsia"/>
                <w:szCs w:val="21"/>
              </w:rPr>
            </w:pPr>
            <w:r>
              <w:rPr>
                <w:rFonts w:ascii="宋体" w:eastAsia="宋体" w:hAnsi="宋体"/>
                <w:szCs w:val="21"/>
              </w:rPr>
              <w:t>针对项目实施地点特点编制安全保障</w:t>
            </w:r>
            <w:r>
              <w:rPr>
                <w:rFonts w:ascii="宋体" w:eastAsia="宋体" w:hAnsi="宋体" w:hint="eastAsia"/>
                <w:szCs w:val="21"/>
              </w:rPr>
              <w:t>方案，</w:t>
            </w:r>
            <w:r>
              <w:rPr>
                <w:rFonts w:ascii="宋体" w:eastAsia="宋体" w:hAnsi="宋体"/>
                <w:szCs w:val="21"/>
              </w:rPr>
              <w:t>安全保障</w:t>
            </w:r>
            <w:r>
              <w:rPr>
                <w:rFonts w:ascii="宋体" w:eastAsia="宋体" w:hAnsi="宋体" w:hint="eastAsia"/>
                <w:szCs w:val="21"/>
              </w:rPr>
              <w:t>方案</w:t>
            </w:r>
            <w:r>
              <w:rPr>
                <w:rFonts w:ascii="宋体" w:eastAsia="宋体" w:hAnsi="宋体"/>
                <w:szCs w:val="21"/>
              </w:rPr>
              <w:t>包含</w:t>
            </w:r>
            <w:r>
              <w:rPr>
                <w:rFonts w:ascii="宋体" w:eastAsia="宋体" w:hAnsi="宋体" w:hint="eastAsia"/>
                <w:szCs w:val="21"/>
              </w:rPr>
              <w:t>进场验收</w:t>
            </w:r>
            <w:r>
              <w:rPr>
                <w:rFonts w:ascii="宋体" w:eastAsia="宋体" w:hAnsi="宋体"/>
                <w:szCs w:val="21"/>
              </w:rPr>
              <w:t>、</w:t>
            </w:r>
            <w:r>
              <w:rPr>
                <w:rFonts w:ascii="宋体" w:eastAsia="宋体" w:hAnsi="宋体" w:hint="eastAsia"/>
                <w:szCs w:val="21"/>
              </w:rPr>
              <w:t>规范人员、作业管理、</w:t>
            </w:r>
            <w:r>
              <w:rPr>
                <w:rFonts w:ascii="宋体" w:eastAsia="宋体" w:hAnsi="宋体"/>
                <w:szCs w:val="21"/>
              </w:rPr>
              <w:t>操作规范</w:t>
            </w:r>
            <w:r>
              <w:rPr>
                <w:rFonts w:ascii="宋体" w:eastAsia="宋体" w:hAnsi="宋体" w:hint="eastAsia"/>
                <w:szCs w:val="21"/>
              </w:rPr>
              <w:t>、交叉作业</w:t>
            </w:r>
            <w:r>
              <w:rPr>
                <w:rFonts w:ascii="宋体" w:eastAsia="宋体" w:hAnsi="宋体"/>
                <w:szCs w:val="21"/>
              </w:rPr>
              <w:t>以及各项安全管理制度等内容</w:t>
            </w:r>
            <w:r>
              <w:rPr>
                <w:rFonts w:ascii="宋体" w:eastAsia="宋体" w:hAnsi="宋体" w:hint="eastAsia"/>
                <w:szCs w:val="21"/>
              </w:rPr>
              <w:t>。</w:t>
            </w:r>
            <w:r>
              <w:rPr>
                <w:rFonts w:ascii="宋体" w:eastAsia="宋体" w:hAnsi="宋体"/>
                <w:szCs w:val="21"/>
              </w:rPr>
              <w:t>优秀得1-2分；一般得0-1分。</w:t>
            </w:r>
          </w:p>
        </w:tc>
      </w:tr>
      <w:tr w:rsidR="00E22263" w14:paraId="25A524E0" w14:textId="77777777">
        <w:trPr>
          <w:trHeight w:val="475"/>
          <w:jc w:val="center"/>
        </w:trPr>
        <w:tc>
          <w:tcPr>
            <w:tcW w:w="1003" w:type="dxa"/>
            <w:tcBorders>
              <w:top w:val="single" w:sz="4" w:space="0" w:color="auto"/>
              <w:left w:val="single" w:sz="4" w:space="0" w:color="auto"/>
              <w:bottom w:val="single" w:sz="4" w:space="0" w:color="auto"/>
              <w:right w:val="single" w:sz="4" w:space="0" w:color="auto"/>
              <w:tl2br w:val="nil"/>
              <w:tr2bl w:val="nil"/>
            </w:tcBorders>
            <w:vAlign w:val="center"/>
          </w:tcPr>
          <w:p w14:paraId="15AC1622" w14:textId="77777777" w:rsidR="00E22263" w:rsidRDefault="00000000">
            <w:pPr>
              <w:spacing w:line="360" w:lineRule="exact"/>
              <w:jc w:val="center"/>
              <w:rPr>
                <w:rFonts w:ascii="宋体" w:eastAsia="宋体" w:hAnsi="宋体" w:hint="eastAsia"/>
                <w:szCs w:val="21"/>
              </w:rPr>
            </w:pPr>
            <w:r>
              <w:rPr>
                <w:rFonts w:ascii="宋体" w:eastAsia="宋体" w:hAnsi="宋体"/>
                <w:szCs w:val="21"/>
              </w:rPr>
              <w:t>3.</w:t>
            </w:r>
            <w:r>
              <w:rPr>
                <w:rFonts w:ascii="宋体" w:eastAsia="宋体" w:hAnsi="宋体" w:hint="eastAsia"/>
                <w:szCs w:val="21"/>
              </w:rPr>
              <w:t>5</w:t>
            </w:r>
          </w:p>
        </w:tc>
        <w:tc>
          <w:tcPr>
            <w:tcW w:w="1357" w:type="dxa"/>
            <w:tcBorders>
              <w:top w:val="single" w:sz="4" w:space="0" w:color="auto"/>
              <w:left w:val="single" w:sz="4" w:space="0" w:color="auto"/>
              <w:bottom w:val="single" w:sz="4" w:space="0" w:color="auto"/>
              <w:right w:val="single" w:sz="4" w:space="0" w:color="auto"/>
              <w:tl2br w:val="nil"/>
              <w:tr2bl w:val="nil"/>
            </w:tcBorders>
            <w:vAlign w:val="center"/>
          </w:tcPr>
          <w:p w14:paraId="05D9DCB7" w14:textId="77777777" w:rsidR="00E22263" w:rsidRDefault="00000000">
            <w:pPr>
              <w:spacing w:line="360" w:lineRule="exact"/>
              <w:jc w:val="center"/>
              <w:rPr>
                <w:rFonts w:ascii="宋体" w:eastAsia="宋体" w:hAnsi="宋体" w:hint="eastAsia"/>
                <w:szCs w:val="21"/>
              </w:rPr>
            </w:pPr>
            <w:r>
              <w:rPr>
                <w:rFonts w:ascii="宋体" w:eastAsia="宋体" w:hAnsi="宋体"/>
                <w:szCs w:val="21"/>
              </w:rPr>
              <w:t>商务标评分标准</w:t>
            </w:r>
          </w:p>
          <w:p w14:paraId="11F4FB1A" w14:textId="77777777" w:rsidR="00E22263" w:rsidRDefault="00000000">
            <w:pPr>
              <w:spacing w:line="360" w:lineRule="exact"/>
              <w:jc w:val="center"/>
              <w:rPr>
                <w:rFonts w:ascii="宋体" w:eastAsia="宋体" w:hAnsi="宋体" w:hint="eastAsia"/>
                <w:szCs w:val="21"/>
              </w:rPr>
            </w:pPr>
            <w:r>
              <w:rPr>
                <w:rFonts w:ascii="宋体" w:eastAsia="宋体" w:hAnsi="宋体"/>
                <w:szCs w:val="21"/>
              </w:rPr>
              <w:t>（</w:t>
            </w:r>
            <w:r>
              <w:rPr>
                <w:rFonts w:ascii="宋体" w:eastAsia="宋体" w:hAnsi="宋体" w:hint="eastAsia"/>
                <w:szCs w:val="21"/>
              </w:rPr>
              <w:t>40</w:t>
            </w:r>
            <w:r>
              <w:rPr>
                <w:rFonts w:ascii="宋体" w:eastAsia="宋体" w:hAnsi="宋体"/>
                <w:szCs w:val="21"/>
              </w:rPr>
              <w:t>-</w:t>
            </w:r>
            <w:r>
              <w:rPr>
                <w:rFonts w:ascii="宋体" w:eastAsia="宋体" w:hAnsi="宋体" w:hint="eastAsia"/>
                <w:szCs w:val="21"/>
              </w:rPr>
              <w:t>9</w:t>
            </w:r>
            <w:r>
              <w:rPr>
                <w:rFonts w:ascii="宋体" w:eastAsia="宋体" w:hAnsi="宋体"/>
                <w:szCs w:val="21"/>
              </w:rPr>
              <w:t>0）</w:t>
            </w:r>
          </w:p>
        </w:tc>
        <w:tc>
          <w:tcPr>
            <w:tcW w:w="1879" w:type="dxa"/>
            <w:tcBorders>
              <w:top w:val="single" w:sz="4" w:space="0" w:color="auto"/>
              <w:left w:val="single" w:sz="4" w:space="0" w:color="auto"/>
              <w:bottom w:val="single" w:sz="4" w:space="0" w:color="auto"/>
              <w:right w:val="single" w:sz="4" w:space="0" w:color="auto"/>
              <w:tl2br w:val="nil"/>
              <w:tr2bl w:val="nil"/>
            </w:tcBorders>
            <w:vAlign w:val="center"/>
          </w:tcPr>
          <w:p w14:paraId="7E51C4C5" w14:textId="77777777" w:rsidR="00E22263" w:rsidRDefault="00000000">
            <w:pPr>
              <w:spacing w:line="360" w:lineRule="exact"/>
              <w:jc w:val="center"/>
              <w:rPr>
                <w:rFonts w:ascii="宋体" w:eastAsia="宋体" w:hAnsi="宋体" w:hint="eastAsia"/>
                <w:szCs w:val="21"/>
              </w:rPr>
            </w:pPr>
            <w:r>
              <w:rPr>
                <w:rFonts w:ascii="宋体" w:eastAsia="宋体" w:hAnsi="宋体"/>
                <w:szCs w:val="21"/>
              </w:rPr>
              <w:t>商务报价</w:t>
            </w:r>
          </w:p>
          <w:p w14:paraId="21F6BFD7" w14:textId="77777777" w:rsidR="00E22263" w:rsidRDefault="00000000">
            <w:pPr>
              <w:spacing w:line="360" w:lineRule="exact"/>
              <w:jc w:val="center"/>
              <w:rPr>
                <w:rFonts w:ascii="宋体" w:eastAsia="宋体" w:hAnsi="宋体" w:hint="eastAsia"/>
                <w:szCs w:val="21"/>
              </w:rPr>
            </w:pPr>
            <w:r>
              <w:rPr>
                <w:rFonts w:ascii="宋体" w:eastAsia="宋体" w:hAnsi="宋体"/>
                <w:szCs w:val="21"/>
              </w:rPr>
              <w:t>（</w:t>
            </w:r>
            <w:r>
              <w:rPr>
                <w:rFonts w:ascii="宋体" w:eastAsia="宋体" w:hAnsi="宋体" w:hint="eastAsia"/>
                <w:szCs w:val="21"/>
              </w:rPr>
              <w:t>40</w:t>
            </w:r>
            <w:r>
              <w:rPr>
                <w:rFonts w:ascii="宋体" w:eastAsia="宋体" w:hAnsi="宋体"/>
                <w:szCs w:val="21"/>
              </w:rPr>
              <w:t>-</w:t>
            </w:r>
            <w:r>
              <w:rPr>
                <w:rFonts w:ascii="宋体" w:eastAsia="宋体" w:hAnsi="宋体" w:hint="eastAsia"/>
                <w:szCs w:val="21"/>
              </w:rPr>
              <w:t>9</w:t>
            </w:r>
            <w:r>
              <w:rPr>
                <w:rFonts w:ascii="宋体" w:eastAsia="宋体" w:hAnsi="宋体"/>
                <w:szCs w:val="21"/>
              </w:rPr>
              <w:t>0分）</w:t>
            </w:r>
          </w:p>
        </w:tc>
        <w:tc>
          <w:tcPr>
            <w:tcW w:w="4683" w:type="dxa"/>
            <w:tcBorders>
              <w:top w:val="single" w:sz="4" w:space="0" w:color="auto"/>
              <w:left w:val="single" w:sz="4" w:space="0" w:color="auto"/>
              <w:bottom w:val="single" w:sz="4" w:space="0" w:color="auto"/>
              <w:right w:val="single" w:sz="4" w:space="0" w:color="auto"/>
              <w:tl2br w:val="nil"/>
              <w:tr2bl w:val="nil"/>
            </w:tcBorders>
          </w:tcPr>
          <w:p w14:paraId="7EF55AB1" w14:textId="14376ED2" w:rsidR="00E22263" w:rsidRPr="001A4B4F" w:rsidRDefault="00000000" w:rsidP="001A4B4F">
            <w:pPr>
              <w:wordWrap w:val="0"/>
              <w:topLinePunct/>
              <w:snapToGrid w:val="0"/>
              <w:spacing w:line="300" w:lineRule="exact"/>
              <w:jc w:val="left"/>
              <w:rPr>
                <w:rFonts w:asciiTheme="minorEastAsia" w:hAnsiTheme="minorEastAsia" w:cstheme="minorEastAsia" w:hint="eastAsia"/>
                <w:szCs w:val="21"/>
              </w:rPr>
            </w:pPr>
            <w:r>
              <w:rPr>
                <w:rFonts w:asciiTheme="minorEastAsia" w:hAnsiTheme="minorEastAsia" w:cstheme="minorEastAsia" w:hint="eastAsia"/>
                <w:bCs/>
                <w:szCs w:val="21"/>
              </w:rPr>
              <w:t>供应商报价</w:t>
            </w:r>
            <w:r>
              <w:rPr>
                <w:rFonts w:asciiTheme="minorEastAsia" w:hAnsiTheme="minorEastAsia" w:cstheme="minorEastAsia" w:hint="eastAsia"/>
                <w:szCs w:val="21"/>
              </w:rPr>
              <w:t>等于评审基准价时，报价评分为满分；</w:t>
            </w:r>
            <w:r>
              <w:rPr>
                <w:rFonts w:asciiTheme="minorEastAsia" w:hAnsiTheme="minorEastAsia" w:cstheme="minorEastAsia" w:hint="eastAsia"/>
                <w:bCs/>
                <w:szCs w:val="21"/>
              </w:rPr>
              <w:t>报价</w:t>
            </w:r>
            <w:r>
              <w:rPr>
                <w:rFonts w:asciiTheme="minorEastAsia" w:hAnsiTheme="minorEastAsia" w:cstheme="minorEastAsia" w:hint="eastAsia"/>
                <w:szCs w:val="21"/>
              </w:rPr>
              <w:t>每高于评审基准价1%扣</w:t>
            </w:r>
            <w:r>
              <w:rPr>
                <w:rFonts w:asciiTheme="minorEastAsia" w:hAnsiTheme="minorEastAsia" w:cstheme="minorEastAsia" w:hint="eastAsia"/>
                <w:szCs w:val="21"/>
                <w:u w:val="single"/>
              </w:rPr>
              <w:t>1</w:t>
            </w:r>
            <w:r>
              <w:rPr>
                <w:rFonts w:asciiTheme="minorEastAsia" w:hAnsiTheme="minorEastAsia" w:cstheme="minorEastAsia" w:hint="eastAsia"/>
                <w:szCs w:val="21"/>
              </w:rPr>
              <w:t>分；每低于评审基准价1%扣</w:t>
            </w:r>
            <w:r>
              <w:rPr>
                <w:rFonts w:asciiTheme="minorEastAsia" w:hAnsiTheme="minorEastAsia" w:cstheme="minorEastAsia" w:hint="eastAsia"/>
                <w:szCs w:val="21"/>
                <w:u w:val="single"/>
              </w:rPr>
              <w:t>0.5</w:t>
            </w:r>
            <w:r>
              <w:rPr>
                <w:rFonts w:asciiTheme="minorEastAsia" w:hAnsiTheme="minorEastAsia" w:cstheme="minorEastAsia" w:hint="eastAsia"/>
                <w:szCs w:val="21"/>
              </w:rPr>
              <w:t>分。不足一个百分点时，使用直线插入法计算，结果四舍五入保留两位小数。</w:t>
            </w:r>
            <w:r>
              <w:rPr>
                <w:rFonts w:ascii="宋体" w:eastAsia="宋体" w:hAnsi="宋体" w:cs="宋体"/>
                <w:szCs w:val="21"/>
              </w:rPr>
              <w:t>响应文件的商务标评分不足</w:t>
            </w:r>
            <w:r>
              <w:rPr>
                <w:rFonts w:ascii="宋体" w:eastAsia="宋体" w:hAnsi="宋体" w:cs="宋体" w:hint="eastAsia"/>
                <w:szCs w:val="21"/>
              </w:rPr>
              <w:t>40</w:t>
            </w:r>
            <w:r>
              <w:rPr>
                <w:rFonts w:ascii="宋体" w:eastAsia="宋体" w:hAnsi="宋体" w:cs="宋体"/>
                <w:szCs w:val="21"/>
              </w:rPr>
              <w:t>分的，计为</w:t>
            </w:r>
            <w:r>
              <w:rPr>
                <w:rFonts w:ascii="宋体" w:eastAsia="宋体" w:hAnsi="宋体" w:cs="宋体" w:hint="eastAsia"/>
                <w:szCs w:val="21"/>
              </w:rPr>
              <w:t>40</w:t>
            </w:r>
            <w:r>
              <w:rPr>
                <w:rFonts w:ascii="宋体" w:eastAsia="宋体" w:hAnsi="宋体" w:cs="宋体"/>
                <w:szCs w:val="21"/>
              </w:rPr>
              <w:t>分。</w:t>
            </w:r>
          </w:p>
        </w:tc>
      </w:tr>
    </w:tbl>
    <w:p w14:paraId="4B84607E" w14:textId="77777777" w:rsidR="00E22263" w:rsidRDefault="00E22263">
      <w:pPr>
        <w:wordWrap w:val="0"/>
        <w:topLinePunct/>
        <w:adjustRightInd w:val="0"/>
        <w:snapToGrid w:val="0"/>
        <w:spacing w:line="440" w:lineRule="exact"/>
        <w:ind w:leftChars="200" w:left="420"/>
        <w:jc w:val="left"/>
        <w:rPr>
          <w:rFonts w:asciiTheme="minorEastAsia" w:hAnsiTheme="minorEastAsia" w:cstheme="minorEastAsia" w:hint="eastAsia"/>
          <w:b/>
          <w:sz w:val="24"/>
        </w:rPr>
      </w:pPr>
    </w:p>
    <w:p w14:paraId="3076A7AD" w14:textId="77777777" w:rsidR="00E22263" w:rsidRDefault="00000000">
      <w:pPr>
        <w:numPr>
          <w:ilvl w:val="0"/>
          <w:numId w:val="7"/>
        </w:numPr>
        <w:wordWrap w:val="0"/>
        <w:topLinePunct/>
        <w:adjustRightInd w:val="0"/>
        <w:snapToGrid w:val="0"/>
        <w:spacing w:line="440" w:lineRule="exact"/>
        <w:ind w:firstLineChars="200" w:firstLine="482"/>
        <w:jc w:val="left"/>
        <w:rPr>
          <w:rFonts w:asciiTheme="minorEastAsia" w:hAnsiTheme="minorEastAsia" w:cstheme="minorEastAsia" w:hint="eastAsia"/>
          <w:b/>
          <w:sz w:val="24"/>
        </w:rPr>
      </w:pPr>
      <w:r>
        <w:rPr>
          <w:rFonts w:asciiTheme="minorEastAsia" w:hAnsiTheme="minorEastAsia" w:cstheme="minorEastAsia" w:hint="eastAsia"/>
          <w:b/>
          <w:sz w:val="24"/>
        </w:rPr>
        <w:t>评审方法</w:t>
      </w:r>
    </w:p>
    <w:p w14:paraId="530B72E2"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宋体" w:eastAsia="宋体" w:hAnsi="宋体" w:cs="宋体" w:hint="eastAsia"/>
          <w:color w:val="000000"/>
          <w:kern w:val="0"/>
          <w:sz w:val="24"/>
          <w:shd w:val="clear" w:color="auto" w:fill="FFFFFF"/>
          <w:lang w:bidi="ar"/>
        </w:rPr>
        <w:t>本次评审采用综合评分法。评审小组</w:t>
      </w:r>
      <w:r>
        <w:rPr>
          <w:rFonts w:asciiTheme="minorEastAsia" w:hAnsiTheme="minorEastAsia" w:cstheme="minorEastAsia" w:hint="eastAsia"/>
          <w:color w:val="000000"/>
          <w:kern w:val="0"/>
          <w:sz w:val="24"/>
          <w:shd w:val="clear" w:color="auto" w:fill="FFFFFF"/>
          <w:lang w:bidi="ar"/>
        </w:rPr>
        <w:t>对满足采购文件实质性要求的响应文件，按照本章规定的评审标准进行评审打分，并按得分由高到低的顺序推荐候选成交供应商。</w:t>
      </w:r>
    </w:p>
    <w:p w14:paraId="79433C89" w14:textId="77777777" w:rsidR="00E22263" w:rsidRDefault="00000000">
      <w:pPr>
        <w:numPr>
          <w:ilvl w:val="0"/>
          <w:numId w:val="7"/>
        </w:numPr>
        <w:wordWrap w:val="0"/>
        <w:topLinePunct/>
        <w:adjustRightInd w:val="0"/>
        <w:snapToGrid w:val="0"/>
        <w:spacing w:line="440" w:lineRule="exact"/>
        <w:ind w:firstLineChars="200" w:firstLine="482"/>
        <w:jc w:val="left"/>
        <w:rPr>
          <w:rFonts w:asciiTheme="minorEastAsia" w:hAnsiTheme="minorEastAsia" w:cstheme="minorEastAsia" w:hint="eastAsia"/>
          <w:b/>
          <w:sz w:val="24"/>
        </w:rPr>
      </w:pPr>
      <w:r>
        <w:rPr>
          <w:rFonts w:asciiTheme="minorEastAsia" w:hAnsiTheme="minorEastAsia" w:cstheme="minorEastAsia" w:hint="eastAsia"/>
          <w:b/>
          <w:sz w:val="24"/>
        </w:rPr>
        <w:t>评审开始前由系统自动对各响应文件生成时间、编制的芯片、硬盘和网卡序列号，以及递交响应文件的IP地址进行检查。不同响应文件编制的芯片、硬盘和网卡序列号、IP地址一致或评审人员在评审过程中发现响应文件出现两处及以上错误一致、内容多处雷同、项目主要成员为同一人等情形，且供应商无令人信服的理由和可靠证据证明其合理性的，经半数以上评审小组成员认定为串通或存在串通嫌疑或弄虚作假的，按否决响应处理。</w:t>
      </w:r>
    </w:p>
    <w:p w14:paraId="23765E50" w14:textId="77777777" w:rsidR="00E22263" w:rsidRDefault="00000000">
      <w:pPr>
        <w:numPr>
          <w:ilvl w:val="0"/>
          <w:numId w:val="7"/>
        </w:numPr>
        <w:wordWrap w:val="0"/>
        <w:topLinePunct/>
        <w:adjustRightInd w:val="0"/>
        <w:snapToGrid w:val="0"/>
        <w:spacing w:line="440" w:lineRule="exact"/>
        <w:ind w:firstLineChars="200" w:firstLine="482"/>
        <w:jc w:val="left"/>
        <w:rPr>
          <w:rFonts w:ascii="宋体" w:eastAsia="宋体" w:hAnsi="宋体" w:cs="宋体" w:hint="eastAsia"/>
          <w:b/>
          <w:color w:val="000000"/>
          <w:kern w:val="0"/>
          <w:sz w:val="24"/>
          <w:shd w:val="clear" w:color="auto" w:fill="FFFFFF"/>
          <w:lang w:bidi="ar"/>
        </w:rPr>
      </w:pPr>
      <w:r>
        <w:rPr>
          <w:rFonts w:asciiTheme="minorEastAsia" w:hAnsiTheme="minorEastAsia" w:cstheme="minorEastAsia" w:hint="eastAsia"/>
          <w:b/>
          <w:sz w:val="24"/>
        </w:rPr>
        <w:t>评审程序</w:t>
      </w:r>
    </w:p>
    <w:p w14:paraId="0F0CF75C"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lastRenderedPageBreak/>
        <w:t>3.1商务技术响应文件实质性评审，符合实质性评审办法前附表规定的情形，即可判定该供应商商务技术未实质性满足采购文件的要求，不进入后续评审环节。</w:t>
      </w:r>
    </w:p>
    <w:p w14:paraId="7F7A4528"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3.2商务技术响应文件评分，评分标准见评分办法前附表。评审小组汇总每个成员对该供应商评分，总分的算术平均值为供应商商务技术最终得分（当有效评审人数≥7人，去掉一个最高分和一个最低分，得分保留小数2位）。如某一评审小组成员对某供应商评分明显高于或低于算术平均值或其他供应商得分，该评审小组成员应对此评分做出合理解释，否则此项评分不计入商务技术总分。</w:t>
      </w:r>
    </w:p>
    <w:p w14:paraId="10BC0D57"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3.3报价响应文件实质性评审，符合实质性评审办法前附表规定的情形，即可判定该供应商报价未实质性满足采购文件的要求，不进入后续评审环节。</w:t>
      </w:r>
    </w:p>
    <w:p w14:paraId="1958752F"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3.4评审价格的确定</w:t>
      </w:r>
    </w:p>
    <w:p w14:paraId="719456DA"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3.4.1评审价格以供应商含税报价为准，如采购文件允许多种税率，且出现供应商税率不一致，则以未含税价为准。</w:t>
      </w:r>
    </w:p>
    <w:p w14:paraId="62D4CDAC"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kern w:val="0"/>
          <w:sz w:val="24"/>
          <w:shd w:val="clear" w:color="auto" w:fill="FFFFFF"/>
          <w:lang w:bidi="ar"/>
        </w:rPr>
        <w:t>3.4.2</w:t>
      </w:r>
      <w:r>
        <w:rPr>
          <w:rFonts w:asciiTheme="minorEastAsia" w:hAnsiTheme="minorEastAsia" w:cstheme="minorEastAsia" w:hint="eastAsia"/>
          <w:color w:val="000000"/>
          <w:kern w:val="0"/>
          <w:sz w:val="24"/>
          <w:shd w:val="clear" w:color="auto" w:fill="FFFFFF"/>
          <w:lang w:bidi="ar"/>
        </w:rPr>
        <w:t>响应报价有算术错误或其他错误的，评审小组按以下原则进行修正，并要求供应商对修正后的价格进行书面澄清确认。供应商拒不澄清确认的，其响应文件将被视为无效：</w:t>
      </w:r>
    </w:p>
    <w:p w14:paraId="18E32FA8" w14:textId="77777777" w:rsidR="00E22263" w:rsidRDefault="00000000">
      <w:pPr>
        <w:numPr>
          <w:ilvl w:val="0"/>
          <w:numId w:val="8"/>
        </w:num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大写金额与小写金额不一致的，以大写金额为准；</w:t>
      </w:r>
    </w:p>
    <w:p w14:paraId="5EA7F049" w14:textId="77777777" w:rsidR="00E22263" w:rsidRDefault="00000000">
      <w:pPr>
        <w:numPr>
          <w:ilvl w:val="0"/>
          <w:numId w:val="8"/>
        </w:numPr>
        <w:wordWrap w:val="0"/>
        <w:topLinePunct/>
        <w:adjustRightInd w:val="0"/>
        <w:snapToGrid w:val="0"/>
        <w:spacing w:line="44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color w:val="000000"/>
          <w:kern w:val="0"/>
          <w:sz w:val="24"/>
          <w:shd w:val="clear" w:color="auto" w:fill="FFFFFF"/>
          <w:lang w:bidi="ar"/>
        </w:rPr>
        <w:t>总价金额与单价金额不一致的，以单价金额为准，但单价金额小数点有明显错误的除外；</w:t>
      </w:r>
    </w:p>
    <w:p w14:paraId="6BB9F975" w14:textId="77777777" w:rsidR="00E22263" w:rsidRDefault="00000000">
      <w:pPr>
        <w:numPr>
          <w:ilvl w:val="0"/>
          <w:numId w:val="8"/>
        </w:numPr>
        <w:wordWrap w:val="0"/>
        <w:topLinePunct/>
        <w:adjustRightInd w:val="0"/>
        <w:snapToGrid w:val="0"/>
        <w:spacing w:line="44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color w:val="000000"/>
          <w:kern w:val="0"/>
          <w:sz w:val="24"/>
          <w:shd w:val="clear" w:color="auto" w:fill="FFFFFF"/>
          <w:lang w:bidi="ar"/>
        </w:rPr>
        <w:t>报价表中合计报价与分项报价的合价不一致的，以各分项报价的合价累计数为准；</w:t>
      </w:r>
    </w:p>
    <w:p w14:paraId="58A3EEA5" w14:textId="77777777" w:rsidR="00E22263" w:rsidRDefault="00000000">
      <w:pPr>
        <w:numPr>
          <w:ilvl w:val="0"/>
          <w:numId w:val="8"/>
        </w:numPr>
        <w:wordWrap w:val="0"/>
        <w:topLinePunct/>
        <w:adjustRightInd w:val="0"/>
        <w:snapToGrid w:val="0"/>
        <w:spacing w:line="44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color w:val="000000"/>
          <w:kern w:val="0"/>
          <w:sz w:val="24"/>
          <w:shd w:val="clear" w:color="auto" w:fill="FFFFFF"/>
          <w:lang w:bidi="ar"/>
        </w:rPr>
        <w:t>如果分项报价中存在缺漏项，且缺漏项内容不属于实质性偏差的，则视为缺漏项内容的价格已包含在其他分项报价之中；</w:t>
      </w:r>
    </w:p>
    <w:p w14:paraId="24071492" w14:textId="77777777" w:rsidR="00E22263" w:rsidRDefault="00000000">
      <w:pPr>
        <w:numPr>
          <w:ilvl w:val="0"/>
          <w:numId w:val="8"/>
        </w:num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bookmarkStart w:id="203" w:name="_Toc23458"/>
      <w:bookmarkStart w:id="204" w:name="_Toc32653"/>
      <w:bookmarkStart w:id="205" w:name="_Toc28219"/>
      <w:bookmarkStart w:id="206" w:name="_Toc22840"/>
      <w:r>
        <w:rPr>
          <w:rFonts w:asciiTheme="minorEastAsia" w:hAnsiTheme="minorEastAsia" w:cstheme="minorEastAsia" w:hint="eastAsia"/>
          <w:color w:val="000000"/>
          <w:kern w:val="0"/>
          <w:sz w:val="24"/>
          <w:shd w:val="clear" w:color="auto" w:fill="FFFFFF"/>
          <w:lang w:bidi="ar"/>
        </w:rPr>
        <w:t>其余修正错误按照就低不就高的原则进行，修正后的总报价为响应报价。</w:t>
      </w:r>
    </w:p>
    <w:p w14:paraId="3EACFCB5"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3.5报价评分，</w:t>
      </w:r>
      <w:r>
        <w:rPr>
          <w:rFonts w:ascii="宋体" w:eastAsia="宋体" w:hAnsi="宋体" w:cs="宋体" w:hint="eastAsia"/>
          <w:color w:val="000000"/>
          <w:kern w:val="0"/>
          <w:sz w:val="24"/>
          <w:shd w:val="clear" w:color="auto" w:fill="FFFFFF"/>
          <w:lang w:bidi="ar"/>
        </w:rPr>
        <w:t>评分标准见评分办法前附表</w:t>
      </w:r>
      <w:r>
        <w:rPr>
          <w:rFonts w:asciiTheme="minorEastAsia" w:hAnsiTheme="minorEastAsia" w:cstheme="minorEastAsia" w:hint="eastAsia"/>
          <w:color w:val="000000"/>
          <w:kern w:val="0"/>
          <w:sz w:val="24"/>
          <w:shd w:val="clear" w:color="auto" w:fill="FFFFFF"/>
          <w:lang w:bidi="ar"/>
        </w:rPr>
        <w:t>（得分保留小数2位）。</w:t>
      </w:r>
    </w:p>
    <w:p w14:paraId="0D67732A"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3.6综合评分和排序</w:t>
      </w:r>
      <w:bookmarkEnd w:id="203"/>
      <w:bookmarkEnd w:id="204"/>
      <w:bookmarkEnd w:id="205"/>
      <w:bookmarkEnd w:id="206"/>
    </w:p>
    <w:p w14:paraId="54B9C9B4"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各项得分汇总后为该供应商的最终得分。评审小组对供应商最终得分进行比较后，按照供应商最终得分由高到低的顺序对供应商排序。最终得分相等时，以响应报价低的优先；响应报价也相等的，由评审小组讨论确定。</w:t>
      </w:r>
    </w:p>
    <w:p w14:paraId="767BE81D" w14:textId="77777777" w:rsidR="00E22263" w:rsidRDefault="00000000">
      <w:pPr>
        <w:numPr>
          <w:ilvl w:val="0"/>
          <w:numId w:val="7"/>
        </w:numPr>
        <w:wordWrap w:val="0"/>
        <w:topLinePunct/>
        <w:adjustRightInd w:val="0"/>
        <w:snapToGrid w:val="0"/>
        <w:spacing w:line="440" w:lineRule="exact"/>
        <w:ind w:firstLineChars="200" w:firstLine="482"/>
        <w:jc w:val="left"/>
        <w:rPr>
          <w:rFonts w:asciiTheme="minorEastAsia" w:hAnsiTheme="minorEastAsia" w:cstheme="minorEastAsia" w:hint="eastAsia"/>
          <w:b/>
          <w:sz w:val="24"/>
        </w:rPr>
      </w:pPr>
      <w:r>
        <w:rPr>
          <w:rFonts w:asciiTheme="minorEastAsia" w:hAnsiTheme="minorEastAsia" w:cstheme="minorEastAsia" w:hint="eastAsia"/>
          <w:b/>
          <w:sz w:val="24"/>
        </w:rPr>
        <w:t>澄清、说明、补正</w:t>
      </w:r>
    </w:p>
    <w:p w14:paraId="0A8485B1" w14:textId="77777777" w:rsidR="00E22263" w:rsidRDefault="00000000">
      <w:pPr>
        <w:wordWrap w:val="0"/>
        <w:topLinePunct/>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响应文件中有含义不明确、同类问题表述不一致或有明显错误的内容，评审小组应要求供应商在规定时间内进行澄清、说明和补正。供应商澄清、说明和补正的内容应由</w:t>
      </w:r>
      <w:r>
        <w:rPr>
          <w:rFonts w:asciiTheme="minorEastAsia" w:hAnsiTheme="minorEastAsia" w:cstheme="minorEastAsia" w:hint="eastAsia"/>
          <w:color w:val="000000"/>
          <w:kern w:val="0"/>
          <w:sz w:val="24"/>
          <w:shd w:val="clear" w:color="auto" w:fill="FFFFFF"/>
          <w:lang w:bidi="ar"/>
        </w:rPr>
        <w:lastRenderedPageBreak/>
        <w:t>法定代表人（单位负责人）或其授权的代理人签名或加盖个人电子印章。澄清、说明和补正不得超出响应文件的范围且不得改变响应文件的实质性内容，澄清、说明和补正的内容作为响应文件的组成部分。</w:t>
      </w:r>
    </w:p>
    <w:p w14:paraId="1909932C" w14:textId="77777777" w:rsidR="00E22263" w:rsidRDefault="00000000">
      <w:pPr>
        <w:numPr>
          <w:ilvl w:val="0"/>
          <w:numId w:val="7"/>
        </w:numPr>
        <w:wordWrap w:val="0"/>
        <w:topLinePunct/>
        <w:adjustRightInd w:val="0"/>
        <w:snapToGrid w:val="0"/>
        <w:spacing w:line="440" w:lineRule="exact"/>
        <w:ind w:firstLineChars="200" w:firstLine="482"/>
        <w:jc w:val="left"/>
        <w:rPr>
          <w:rFonts w:asciiTheme="minorEastAsia" w:hAnsiTheme="minorEastAsia" w:cstheme="minorEastAsia" w:hint="eastAsia"/>
          <w:b/>
          <w:sz w:val="24"/>
        </w:rPr>
      </w:pPr>
      <w:r>
        <w:rPr>
          <w:rFonts w:asciiTheme="minorEastAsia" w:hAnsiTheme="minorEastAsia" w:cstheme="minorEastAsia" w:hint="eastAsia"/>
          <w:b/>
          <w:sz w:val="24"/>
        </w:rPr>
        <w:t>评审结果</w:t>
      </w:r>
    </w:p>
    <w:p w14:paraId="1F5FB77C"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color w:val="000000"/>
          <w:kern w:val="0"/>
          <w:sz w:val="24"/>
          <w:shd w:val="clear" w:color="auto" w:fill="FFFFFF"/>
          <w:lang w:bidi="ar"/>
        </w:rPr>
      </w:pPr>
      <w:r>
        <w:rPr>
          <w:rFonts w:asciiTheme="minorEastAsia" w:hAnsiTheme="minorEastAsia" w:cstheme="minorEastAsia" w:hint="eastAsia"/>
          <w:color w:val="000000"/>
          <w:kern w:val="0"/>
          <w:sz w:val="24"/>
          <w:shd w:val="clear" w:color="auto" w:fill="FFFFFF"/>
          <w:lang w:bidi="ar"/>
        </w:rPr>
        <w:t>评审小组按照供应商排列的优先顺序向采购人推荐候选成交供应商。候选成交供应商的数量见第二章“供应商须知”。</w:t>
      </w:r>
    </w:p>
    <w:p w14:paraId="360EC1E0" w14:textId="77777777" w:rsidR="00E22263" w:rsidRDefault="00000000">
      <w:pPr>
        <w:pStyle w:val="a0"/>
        <w:wordWrap w:val="0"/>
        <w:topLinePunct/>
        <w:adjustRightInd w:val="0"/>
        <w:snapToGrid w:val="0"/>
        <w:spacing w:line="440" w:lineRule="exact"/>
        <w:ind w:left="0" w:firstLineChars="200" w:firstLine="480"/>
        <w:jc w:val="left"/>
      </w:pPr>
      <w:r>
        <w:rPr>
          <w:rFonts w:ascii="宋体" w:hAnsi="宋体" w:hint="eastAsia"/>
          <w:sz w:val="24"/>
        </w:rPr>
        <w:t>通过实质性评审的供应商少于三家时，评审小组应对响应价格是否具有竞争性进行认定。认为明显缺乏竞争的，可以否决全部响应文件，否则应继续进行评审</w:t>
      </w:r>
      <w:r>
        <w:rPr>
          <w:rFonts w:asciiTheme="minorEastAsia" w:hAnsiTheme="minorEastAsia" w:cstheme="minorEastAsia" w:hint="eastAsia"/>
          <w:color w:val="0000FF"/>
          <w:kern w:val="0"/>
          <w:sz w:val="24"/>
          <w:shd w:val="clear" w:color="auto" w:fill="FFFFFF"/>
          <w:lang w:bidi="ar"/>
        </w:rPr>
        <w:t>。</w:t>
      </w:r>
    </w:p>
    <w:p w14:paraId="6F308032" w14:textId="77777777" w:rsidR="00E22263" w:rsidRDefault="00000000">
      <w:pPr>
        <w:wordWrap w:val="0"/>
        <w:topLinePunct/>
        <w:adjustRightInd w:val="0"/>
        <w:snapToGrid w:val="0"/>
        <w:spacing w:line="440" w:lineRule="exact"/>
        <w:ind w:firstLineChars="200" w:firstLine="480"/>
        <w:jc w:val="left"/>
      </w:pPr>
      <w:r>
        <w:rPr>
          <w:rFonts w:asciiTheme="minorEastAsia" w:hAnsiTheme="minorEastAsia" w:cstheme="minorEastAsia" w:hint="eastAsia"/>
          <w:kern w:val="0"/>
          <w:sz w:val="24"/>
          <w:shd w:val="clear" w:color="auto" w:fill="FFFFFF"/>
          <w:lang w:bidi="ar"/>
        </w:rPr>
        <w:t>评审小组认为所有供应商报价均明显不合理或无法满足采购人预期目标时，评审小组将不作候选成交供应商推荐。</w:t>
      </w:r>
    </w:p>
    <w:p w14:paraId="32B2E57E" w14:textId="77777777" w:rsidR="00E22263" w:rsidRDefault="00000000">
      <w:pPr>
        <w:numPr>
          <w:ilvl w:val="0"/>
          <w:numId w:val="7"/>
        </w:numPr>
        <w:wordWrap w:val="0"/>
        <w:topLinePunct/>
        <w:adjustRightInd w:val="0"/>
        <w:snapToGrid w:val="0"/>
        <w:spacing w:line="440" w:lineRule="exact"/>
        <w:ind w:firstLineChars="200" w:firstLine="482"/>
        <w:jc w:val="left"/>
        <w:rPr>
          <w:rFonts w:asciiTheme="minorEastAsia" w:hAnsiTheme="minorEastAsia" w:cstheme="minorEastAsia" w:hint="eastAsia"/>
          <w:b/>
          <w:sz w:val="24"/>
        </w:rPr>
      </w:pPr>
      <w:r>
        <w:rPr>
          <w:rFonts w:asciiTheme="minorEastAsia" w:hAnsiTheme="minorEastAsia" w:cstheme="minorEastAsia" w:hint="eastAsia"/>
          <w:b/>
          <w:sz w:val="24"/>
        </w:rPr>
        <w:t>完成评审报告</w:t>
      </w:r>
    </w:p>
    <w:p w14:paraId="141AD8D6"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6.1评审小组应当向采购人提交书面评审报告，评审报告由评审小组全体成员签字。</w:t>
      </w:r>
    </w:p>
    <w:p w14:paraId="64FD36D9" w14:textId="77777777" w:rsidR="00E22263" w:rsidRDefault="00000000">
      <w:pPr>
        <w:wordWrap w:val="0"/>
        <w:topLinePunct/>
        <w:adjustRightInd w:val="0"/>
        <w:snapToGrid w:val="0"/>
        <w:spacing w:line="440" w:lineRule="exact"/>
        <w:ind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6.2评审小组成员对评审报告有异议的，按照少数服从多数原则确定，对评审报告有异议的评审小组成员，应在报告上签署不同意见并说明理由。评审小组成员拒绝在评审报告上签字又不书面说明其不同意见和理由的，视为同意。</w:t>
      </w:r>
    </w:p>
    <w:p w14:paraId="612E0A02" w14:textId="77777777" w:rsidR="00E22263" w:rsidRDefault="00000000">
      <w:pPr>
        <w:wordWrap w:val="0"/>
        <w:topLinePunct/>
        <w:spacing w:line="440" w:lineRule="exact"/>
        <w:ind w:firstLineChars="200" w:firstLine="562"/>
        <w:jc w:val="left"/>
        <w:rPr>
          <w:rFonts w:ascii="宋体" w:eastAsia="宋体" w:hAnsi="宋体" w:cs="宋体" w:hint="eastAsia"/>
          <w:b/>
          <w:sz w:val="28"/>
          <w:szCs w:val="28"/>
        </w:rPr>
      </w:pPr>
      <w:bookmarkStart w:id="207" w:name="_Toc100_WPSOffice_Level1"/>
      <w:bookmarkStart w:id="208" w:name="_Toc22108"/>
      <w:bookmarkStart w:id="209" w:name="_Toc9789_WPSOffice_Level1"/>
      <w:bookmarkEnd w:id="193"/>
      <w:bookmarkEnd w:id="194"/>
      <w:bookmarkEnd w:id="195"/>
      <w:bookmarkEnd w:id="196"/>
      <w:bookmarkEnd w:id="197"/>
      <w:bookmarkEnd w:id="198"/>
      <w:r>
        <w:rPr>
          <w:rFonts w:ascii="宋体" w:eastAsia="宋体" w:hAnsi="宋体" w:cs="宋体" w:hint="eastAsia"/>
          <w:b/>
          <w:sz w:val="28"/>
          <w:szCs w:val="28"/>
        </w:rPr>
        <w:br w:type="page"/>
      </w:r>
    </w:p>
    <w:p w14:paraId="3E42CD23" w14:textId="77777777" w:rsidR="00E22263" w:rsidRDefault="00000000">
      <w:pPr>
        <w:pStyle w:val="1"/>
        <w:keepNext w:val="0"/>
        <w:keepLines w:val="0"/>
        <w:numPr>
          <w:ilvl w:val="0"/>
          <w:numId w:val="9"/>
        </w:numPr>
        <w:wordWrap w:val="0"/>
        <w:topLinePunct/>
        <w:spacing w:before="0" w:after="0" w:line="440" w:lineRule="exact"/>
        <w:ind w:firstLineChars="200" w:firstLine="562"/>
        <w:jc w:val="center"/>
        <w:rPr>
          <w:rFonts w:ascii="Times New Roman" w:eastAsia="华文中宋" w:hAnsi="Times New Roman" w:cs="Times New Roman"/>
          <w:sz w:val="36"/>
          <w:szCs w:val="36"/>
        </w:rPr>
      </w:pPr>
      <w:r>
        <w:rPr>
          <w:rFonts w:ascii="宋体" w:eastAsia="宋体" w:hAnsi="宋体" w:cs="宋体" w:hint="eastAsia"/>
          <w:sz w:val="28"/>
          <w:szCs w:val="28"/>
        </w:rPr>
        <w:lastRenderedPageBreak/>
        <w:t>合同</w:t>
      </w:r>
      <w:bookmarkEnd w:id="187"/>
      <w:bookmarkEnd w:id="188"/>
      <w:bookmarkEnd w:id="189"/>
      <w:bookmarkEnd w:id="190"/>
      <w:r>
        <w:rPr>
          <w:rFonts w:ascii="宋体" w:eastAsia="宋体" w:hAnsi="宋体" w:cs="宋体" w:hint="eastAsia"/>
          <w:sz w:val="28"/>
          <w:szCs w:val="28"/>
        </w:rPr>
        <w:t>条款及格式</w:t>
      </w:r>
      <w:bookmarkStart w:id="210" w:name="_Toc22642"/>
      <w:bookmarkStart w:id="211" w:name="_Toc25855"/>
      <w:bookmarkStart w:id="212" w:name="_Toc423678575"/>
      <w:bookmarkStart w:id="213" w:name="_Toc12950"/>
      <w:bookmarkStart w:id="214" w:name="_Toc5111"/>
      <w:bookmarkStart w:id="215" w:name="_Toc8252_WPSOffice_Level1"/>
      <w:bookmarkStart w:id="216" w:name="_Toc31204"/>
      <w:bookmarkStart w:id="217" w:name="_Toc2308"/>
      <w:bookmarkStart w:id="218" w:name="_Toc18772_WPSOffice_Level1"/>
      <w:bookmarkStart w:id="219" w:name="_Toc30896"/>
      <w:bookmarkStart w:id="220" w:name="_Toc17774"/>
      <w:bookmarkEnd w:id="207"/>
      <w:bookmarkEnd w:id="208"/>
      <w:bookmarkEnd w:id="209"/>
    </w:p>
    <w:p w14:paraId="23C48C76" w14:textId="77777777" w:rsidR="00E22263" w:rsidRDefault="00000000">
      <w:pPr>
        <w:pStyle w:val="1"/>
        <w:keepNext w:val="0"/>
        <w:keepLines w:val="0"/>
        <w:wordWrap w:val="0"/>
        <w:topLinePunct/>
        <w:spacing w:before="0" w:after="0" w:line="440" w:lineRule="exact"/>
        <w:jc w:val="center"/>
        <w:rPr>
          <w:rFonts w:ascii="Times New Roman" w:eastAsia="华文中宋" w:hAnsi="Times New Roman" w:cs="Times New Roman"/>
          <w:sz w:val="36"/>
          <w:szCs w:val="36"/>
        </w:rPr>
      </w:pPr>
      <w:r>
        <w:rPr>
          <w:rFonts w:ascii="Times New Roman" w:eastAsia="华文中宋" w:hAnsi="Times New Roman" w:cs="Times New Roman" w:hint="eastAsia"/>
          <w:sz w:val="36"/>
          <w:szCs w:val="36"/>
        </w:rPr>
        <w:t>浙江钱塘江水利建筑工程有限公司</w:t>
      </w:r>
      <w:bookmarkEnd w:id="210"/>
      <w:bookmarkEnd w:id="211"/>
    </w:p>
    <w:p w14:paraId="464D4F0D" w14:textId="77777777" w:rsidR="00E22263" w:rsidRDefault="00000000">
      <w:pPr>
        <w:pStyle w:val="Default"/>
        <w:adjustRightInd/>
        <w:snapToGrid w:val="0"/>
        <w:spacing w:line="360" w:lineRule="auto"/>
        <w:contextualSpacing/>
        <w:jc w:val="center"/>
        <w:outlineLvl w:val="0"/>
        <w:rPr>
          <w:rFonts w:ascii="Times New Roman" w:eastAsia="华文中宋" w:hAnsi="Times New Roman" w:cs="Times New Roman"/>
          <w:b/>
          <w:color w:val="auto"/>
          <w:sz w:val="36"/>
          <w:szCs w:val="36"/>
        </w:rPr>
      </w:pPr>
      <w:bookmarkStart w:id="221" w:name="_Toc8182"/>
      <w:bookmarkStart w:id="222" w:name="_Toc28150"/>
      <w:r>
        <w:rPr>
          <w:rFonts w:ascii="Times New Roman" w:eastAsia="华文中宋" w:cs="Times New Roman" w:hint="eastAsia"/>
          <w:b/>
          <w:color w:val="auto"/>
          <w:sz w:val="36"/>
          <w:szCs w:val="36"/>
          <w:u w:val="single"/>
        </w:rPr>
        <w:t>浙江云计算数据中心项目南区考古前期场地处置工程</w:t>
      </w:r>
      <w:bookmarkEnd w:id="221"/>
      <w:bookmarkEnd w:id="222"/>
      <w:r>
        <w:rPr>
          <w:rFonts w:ascii="Times New Roman" w:eastAsia="华文中宋" w:hAnsi="Times New Roman" w:cs="Times New Roman" w:hint="eastAsia"/>
          <w:b/>
          <w:color w:val="auto"/>
          <w:sz w:val="36"/>
          <w:szCs w:val="36"/>
        </w:rPr>
        <w:t xml:space="preserve"> </w:t>
      </w:r>
    </w:p>
    <w:p w14:paraId="1EDE8ACE" w14:textId="77777777" w:rsidR="00E22263" w:rsidRDefault="00000000">
      <w:pPr>
        <w:pStyle w:val="Default"/>
        <w:adjustRightInd/>
        <w:snapToGrid w:val="0"/>
        <w:spacing w:line="360" w:lineRule="auto"/>
        <w:contextualSpacing/>
        <w:jc w:val="center"/>
        <w:outlineLvl w:val="0"/>
        <w:rPr>
          <w:rFonts w:ascii="Times New Roman" w:eastAsia="华文中宋" w:hAnsi="Times New Roman" w:cs="Times New Roman"/>
          <w:color w:val="auto"/>
          <w:sz w:val="36"/>
          <w:szCs w:val="36"/>
          <w:u w:val="single"/>
        </w:rPr>
      </w:pPr>
      <w:bookmarkStart w:id="223" w:name="_Toc8667"/>
      <w:bookmarkStart w:id="224" w:name="_Toc19964"/>
      <w:r>
        <w:rPr>
          <w:rFonts w:ascii="Times New Roman" w:eastAsia="华文中宋" w:cs="Times New Roman" w:hint="eastAsia"/>
          <w:b/>
          <w:color w:val="auto"/>
          <w:sz w:val="36"/>
          <w:szCs w:val="36"/>
        </w:rPr>
        <w:t>机械</w:t>
      </w:r>
      <w:r>
        <w:rPr>
          <w:rFonts w:ascii="Times New Roman" w:eastAsia="华文中宋" w:hAnsi="Times New Roman" w:cs="Times New Roman"/>
          <w:b/>
          <w:color w:val="auto"/>
          <w:sz w:val="36"/>
          <w:szCs w:val="36"/>
        </w:rPr>
        <w:t>租赁合同</w:t>
      </w:r>
      <w:bookmarkEnd w:id="212"/>
      <w:bookmarkEnd w:id="213"/>
      <w:bookmarkEnd w:id="223"/>
      <w:bookmarkEnd w:id="224"/>
    </w:p>
    <w:p w14:paraId="5A7FB596" w14:textId="77777777" w:rsidR="00E22263" w:rsidRDefault="00000000">
      <w:pPr>
        <w:spacing w:line="360" w:lineRule="auto"/>
        <w:ind w:right="560" w:firstLineChars="2126" w:firstLine="5102"/>
        <w:contextualSpacing/>
        <w:rPr>
          <w:b/>
          <w:kern w:val="0"/>
          <w:sz w:val="24"/>
        </w:rPr>
      </w:pPr>
      <w:r>
        <w:rPr>
          <w:sz w:val="24"/>
        </w:rPr>
        <w:t>合同编号：</w:t>
      </w:r>
    </w:p>
    <w:p w14:paraId="70661088" w14:textId="77777777" w:rsidR="00E22263" w:rsidRDefault="00E22263">
      <w:pPr>
        <w:spacing w:line="360" w:lineRule="auto"/>
        <w:contextualSpacing/>
        <w:rPr>
          <w:sz w:val="24"/>
        </w:rPr>
      </w:pPr>
    </w:p>
    <w:p w14:paraId="169537D5" w14:textId="77777777" w:rsidR="00E22263" w:rsidRDefault="00E22263">
      <w:pPr>
        <w:spacing w:line="360" w:lineRule="auto"/>
        <w:contextualSpacing/>
        <w:rPr>
          <w:sz w:val="24"/>
        </w:rPr>
      </w:pPr>
    </w:p>
    <w:p w14:paraId="758B94C2" w14:textId="77777777" w:rsidR="00E22263" w:rsidRDefault="00000000">
      <w:pPr>
        <w:spacing w:line="360" w:lineRule="auto"/>
        <w:contextualSpacing/>
        <w:rPr>
          <w:kern w:val="0"/>
          <w:sz w:val="24"/>
        </w:rPr>
      </w:pPr>
      <w:r>
        <w:rPr>
          <w:kern w:val="0"/>
          <w:sz w:val="24"/>
        </w:rPr>
        <w:t>承租方</w:t>
      </w:r>
      <w:r>
        <w:rPr>
          <w:kern w:val="0"/>
          <w:sz w:val="24"/>
        </w:rPr>
        <w:t xml:space="preserve">     </w:t>
      </w:r>
      <w:proofErr w:type="gramStart"/>
      <w:r>
        <w:rPr>
          <w:kern w:val="0"/>
          <w:sz w:val="24"/>
        </w:rPr>
        <w:t>名</w:t>
      </w:r>
      <w:r>
        <w:rPr>
          <w:kern w:val="0"/>
          <w:sz w:val="24"/>
        </w:rPr>
        <w:t xml:space="preserve">  </w:t>
      </w:r>
      <w:r>
        <w:rPr>
          <w:kern w:val="0"/>
          <w:sz w:val="24"/>
        </w:rPr>
        <w:t>称</w:t>
      </w:r>
      <w:proofErr w:type="gramEnd"/>
      <w:r>
        <w:rPr>
          <w:kern w:val="0"/>
          <w:sz w:val="24"/>
        </w:rPr>
        <w:t>：</w:t>
      </w:r>
      <w:r>
        <w:rPr>
          <w:rFonts w:hint="eastAsia"/>
          <w:kern w:val="0"/>
          <w:sz w:val="24"/>
        </w:rPr>
        <w:t>浙江钱塘江水利建筑工程有限公司</w:t>
      </w:r>
      <w:r>
        <w:rPr>
          <w:kern w:val="0"/>
          <w:sz w:val="24"/>
        </w:rPr>
        <w:t xml:space="preserve"> </w:t>
      </w:r>
      <w:r>
        <w:rPr>
          <w:rFonts w:hint="eastAsia"/>
          <w:kern w:val="0"/>
          <w:sz w:val="24"/>
        </w:rPr>
        <w:t xml:space="preserve">                                                  </w:t>
      </w:r>
    </w:p>
    <w:p w14:paraId="06D6C107" w14:textId="77777777" w:rsidR="00E22263" w:rsidRDefault="00000000">
      <w:pPr>
        <w:tabs>
          <w:tab w:val="left" w:pos="2865"/>
        </w:tabs>
        <w:spacing w:line="360" w:lineRule="auto"/>
        <w:contextualSpacing/>
        <w:rPr>
          <w:kern w:val="0"/>
          <w:sz w:val="24"/>
        </w:rPr>
      </w:pPr>
      <w:r>
        <w:rPr>
          <w:kern w:val="0"/>
          <w:sz w:val="24"/>
        </w:rPr>
        <w:t xml:space="preserve">           </w:t>
      </w:r>
      <w:proofErr w:type="gramStart"/>
      <w:r>
        <w:rPr>
          <w:kern w:val="0"/>
          <w:sz w:val="24"/>
        </w:rPr>
        <w:t>地</w:t>
      </w:r>
      <w:r>
        <w:rPr>
          <w:kern w:val="0"/>
          <w:sz w:val="24"/>
        </w:rPr>
        <w:t xml:space="preserve">  </w:t>
      </w:r>
      <w:r>
        <w:rPr>
          <w:kern w:val="0"/>
          <w:sz w:val="24"/>
        </w:rPr>
        <w:t>址</w:t>
      </w:r>
      <w:proofErr w:type="gramEnd"/>
      <w:r>
        <w:rPr>
          <w:kern w:val="0"/>
          <w:sz w:val="24"/>
        </w:rPr>
        <w:t>：</w:t>
      </w:r>
      <w:r>
        <w:rPr>
          <w:rFonts w:hint="eastAsia"/>
          <w:kern w:val="0"/>
          <w:sz w:val="24"/>
        </w:rPr>
        <w:t>浙江省杭州市上城区婺江路</w:t>
      </w:r>
      <w:r>
        <w:rPr>
          <w:rFonts w:hint="eastAsia"/>
          <w:kern w:val="0"/>
          <w:sz w:val="24"/>
        </w:rPr>
        <w:t>217</w:t>
      </w:r>
      <w:r>
        <w:rPr>
          <w:rFonts w:hint="eastAsia"/>
          <w:kern w:val="0"/>
          <w:sz w:val="24"/>
        </w:rPr>
        <w:t>号</w:t>
      </w:r>
      <w:r>
        <w:rPr>
          <w:rFonts w:hint="eastAsia"/>
          <w:kern w:val="0"/>
          <w:sz w:val="24"/>
        </w:rPr>
        <w:t xml:space="preserve">                                                     </w:t>
      </w:r>
      <w:r>
        <w:rPr>
          <w:kern w:val="0"/>
          <w:sz w:val="24"/>
        </w:rPr>
        <w:t xml:space="preserve"> </w:t>
      </w:r>
    </w:p>
    <w:p w14:paraId="77B7E868" w14:textId="77777777" w:rsidR="00E22263" w:rsidRDefault="00000000">
      <w:pPr>
        <w:spacing w:line="360" w:lineRule="auto"/>
        <w:contextualSpacing/>
        <w:rPr>
          <w:kern w:val="0"/>
          <w:sz w:val="24"/>
        </w:rPr>
      </w:pPr>
      <w:r>
        <w:rPr>
          <w:kern w:val="0"/>
          <w:sz w:val="24"/>
        </w:rPr>
        <w:t xml:space="preserve">           </w:t>
      </w:r>
      <w:r>
        <w:rPr>
          <w:kern w:val="0"/>
          <w:sz w:val="24"/>
        </w:rPr>
        <w:t>联系人：</w:t>
      </w:r>
      <w:r>
        <w:rPr>
          <w:rFonts w:hint="eastAsia"/>
          <w:kern w:val="0"/>
          <w:sz w:val="24"/>
        </w:rPr>
        <w:t xml:space="preserve">                                                    </w:t>
      </w:r>
      <w:r>
        <w:rPr>
          <w:kern w:val="0"/>
          <w:sz w:val="24"/>
        </w:rPr>
        <w:t xml:space="preserve"> </w:t>
      </w:r>
    </w:p>
    <w:p w14:paraId="655BC6D4" w14:textId="77777777" w:rsidR="00E22263" w:rsidRDefault="00000000">
      <w:pPr>
        <w:spacing w:line="360" w:lineRule="auto"/>
        <w:contextualSpacing/>
        <w:rPr>
          <w:kern w:val="0"/>
          <w:sz w:val="24"/>
        </w:rPr>
      </w:pPr>
      <w:r>
        <w:rPr>
          <w:kern w:val="0"/>
          <w:sz w:val="24"/>
        </w:rPr>
        <w:t xml:space="preserve">           </w:t>
      </w:r>
      <w:proofErr w:type="gramStart"/>
      <w:r>
        <w:rPr>
          <w:kern w:val="0"/>
          <w:sz w:val="24"/>
        </w:rPr>
        <w:t>电</w:t>
      </w:r>
      <w:r>
        <w:rPr>
          <w:kern w:val="0"/>
          <w:sz w:val="24"/>
        </w:rPr>
        <w:t xml:space="preserve">  </w:t>
      </w:r>
      <w:r>
        <w:rPr>
          <w:kern w:val="0"/>
          <w:sz w:val="24"/>
        </w:rPr>
        <w:t>话</w:t>
      </w:r>
      <w:proofErr w:type="gramEnd"/>
      <w:r>
        <w:rPr>
          <w:kern w:val="0"/>
          <w:sz w:val="24"/>
        </w:rPr>
        <w:t>：</w:t>
      </w:r>
      <w:r>
        <w:rPr>
          <w:rFonts w:hint="eastAsia"/>
          <w:kern w:val="0"/>
          <w:sz w:val="24"/>
        </w:rPr>
        <w:t xml:space="preserve">                                                   </w:t>
      </w:r>
      <w:r>
        <w:rPr>
          <w:kern w:val="0"/>
          <w:sz w:val="24"/>
        </w:rPr>
        <w:t xml:space="preserve"> </w:t>
      </w:r>
    </w:p>
    <w:p w14:paraId="0CE7A655" w14:textId="77777777" w:rsidR="00E22263" w:rsidRDefault="00E22263">
      <w:pPr>
        <w:tabs>
          <w:tab w:val="left" w:pos="2865"/>
        </w:tabs>
        <w:spacing w:line="360" w:lineRule="auto"/>
        <w:contextualSpacing/>
        <w:rPr>
          <w:kern w:val="0"/>
          <w:sz w:val="24"/>
        </w:rPr>
      </w:pPr>
    </w:p>
    <w:p w14:paraId="2DE4D343" w14:textId="77777777" w:rsidR="00E22263" w:rsidRDefault="00E22263">
      <w:pPr>
        <w:tabs>
          <w:tab w:val="left" w:pos="2865"/>
        </w:tabs>
        <w:spacing w:line="360" w:lineRule="auto"/>
        <w:contextualSpacing/>
        <w:rPr>
          <w:kern w:val="0"/>
          <w:sz w:val="24"/>
        </w:rPr>
      </w:pPr>
    </w:p>
    <w:p w14:paraId="3E8976A6" w14:textId="77777777" w:rsidR="00E22263" w:rsidRDefault="00000000">
      <w:pPr>
        <w:pStyle w:val="Default"/>
        <w:spacing w:line="360" w:lineRule="auto"/>
        <w:contextualSpacing/>
        <w:rPr>
          <w:rFonts w:ascii="Times New Roman" w:hAnsi="Times New Roman" w:cs="Times New Roman"/>
          <w:color w:val="auto"/>
        </w:rPr>
      </w:pPr>
      <w:r>
        <w:rPr>
          <w:rFonts w:ascii="Times New Roman" w:hAnsi="Times New Roman" w:cs="Times New Roman"/>
          <w:color w:val="auto"/>
        </w:rPr>
        <w:t>出租方</w:t>
      </w:r>
      <w:r>
        <w:rPr>
          <w:rFonts w:ascii="Times New Roman" w:hAnsi="Times New Roman" w:cs="Times New Roman"/>
          <w:color w:val="auto"/>
        </w:rPr>
        <w:t xml:space="preserve">     </w:t>
      </w:r>
      <w:proofErr w:type="gramStart"/>
      <w:r>
        <w:rPr>
          <w:rFonts w:ascii="Times New Roman" w:hAnsi="Times New Roman" w:cs="Times New Roman"/>
          <w:color w:val="auto"/>
        </w:rPr>
        <w:t>名</w:t>
      </w:r>
      <w:r>
        <w:rPr>
          <w:rFonts w:ascii="Times New Roman" w:hAnsi="Times New Roman" w:cs="Times New Roman"/>
          <w:color w:val="auto"/>
        </w:rPr>
        <w:t xml:space="preserve">  </w:t>
      </w:r>
      <w:r>
        <w:rPr>
          <w:rFonts w:ascii="Times New Roman" w:hAnsi="Times New Roman" w:cs="Times New Roman"/>
          <w:color w:val="auto"/>
        </w:rPr>
        <w:t>称</w:t>
      </w:r>
      <w:proofErr w:type="gramEnd"/>
      <w:r>
        <w:rPr>
          <w:rFonts w:ascii="Times New Roman" w:hAnsi="Times New Roman" w:cs="Times New Roman"/>
          <w:color w:val="auto"/>
        </w:rPr>
        <w:t>：</w:t>
      </w:r>
      <w:r>
        <w:rPr>
          <w:rFonts w:ascii="Times New Roman" w:hAnsi="Times New Roman" w:cs="Times New Roman" w:hint="eastAsia"/>
          <w:color w:val="auto"/>
        </w:rPr>
        <w:t xml:space="preserve">                                                       </w:t>
      </w:r>
      <w:r>
        <w:rPr>
          <w:rFonts w:ascii="Times New Roman" w:hAnsi="Times New Roman" w:cs="Times New Roman"/>
          <w:color w:val="auto"/>
        </w:rPr>
        <w:t xml:space="preserve"> </w:t>
      </w:r>
    </w:p>
    <w:p w14:paraId="3A9998D2" w14:textId="77777777" w:rsidR="00E22263" w:rsidRDefault="00000000">
      <w:pPr>
        <w:pStyle w:val="Default"/>
        <w:spacing w:line="360" w:lineRule="auto"/>
        <w:contextualSpacing/>
        <w:rPr>
          <w:rFonts w:ascii="Times New Roman" w:hAnsi="Times New Roman" w:cs="Times New Roman"/>
          <w:color w:val="auto"/>
        </w:rPr>
      </w:pPr>
      <w:r>
        <w:rPr>
          <w:rFonts w:ascii="Times New Roman" w:hAnsi="Times New Roman" w:cs="Times New Roman"/>
          <w:color w:val="auto"/>
        </w:rPr>
        <w:t xml:space="preserve">           </w:t>
      </w:r>
      <w:proofErr w:type="gramStart"/>
      <w:r>
        <w:rPr>
          <w:rFonts w:ascii="Times New Roman" w:hAnsi="Times New Roman" w:cs="Times New Roman"/>
          <w:color w:val="auto"/>
        </w:rPr>
        <w:t>地</w:t>
      </w:r>
      <w:r>
        <w:rPr>
          <w:rFonts w:ascii="Times New Roman" w:hAnsi="Times New Roman" w:cs="Times New Roman"/>
          <w:color w:val="auto"/>
        </w:rPr>
        <w:t xml:space="preserve">  </w:t>
      </w:r>
      <w:r>
        <w:rPr>
          <w:rFonts w:ascii="Times New Roman" w:hAnsi="Times New Roman" w:cs="Times New Roman"/>
          <w:color w:val="auto"/>
        </w:rPr>
        <w:t>址</w:t>
      </w:r>
      <w:proofErr w:type="gramEnd"/>
      <w:r>
        <w:rPr>
          <w:rFonts w:ascii="Times New Roman" w:hAnsi="Times New Roman" w:cs="Times New Roman"/>
          <w:color w:val="auto"/>
        </w:rPr>
        <w:t>：</w:t>
      </w:r>
      <w:r>
        <w:rPr>
          <w:rFonts w:ascii="Times New Roman" w:hAnsi="Times New Roman" w:cs="Times New Roman" w:hint="eastAsia"/>
          <w:color w:val="auto"/>
        </w:rPr>
        <w:t xml:space="preserve">                                                       </w:t>
      </w:r>
      <w:r>
        <w:rPr>
          <w:rFonts w:ascii="Times New Roman" w:hAnsi="Times New Roman" w:cs="Times New Roman"/>
          <w:color w:val="auto"/>
        </w:rPr>
        <w:t xml:space="preserve"> </w:t>
      </w:r>
    </w:p>
    <w:p w14:paraId="318873F3" w14:textId="77777777" w:rsidR="00E22263" w:rsidRDefault="00000000">
      <w:pPr>
        <w:pStyle w:val="Default"/>
        <w:spacing w:line="360" w:lineRule="auto"/>
        <w:contextualSpacing/>
        <w:rPr>
          <w:rFonts w:ascii="Times New Roman" w:hAnsi="Times New Roman" w:cs="Times New Roman"/>
          <w:color w:val="auto"/>
        </w:rPr>
      </w:pPr>
      <w:r>
        <w:rPr>
          <w:rFonts w:ascii="Times New Roman" w:hAnsi="Times New Roman" w:cs="Times New Roman"/>
          <w:color w:val="auto"/>
        </w:rPr>
        <w:t xml:space="preserve">           </w:t>
      </w:r>
      <w:r>
        <w:rPr>
          <w:rFonts w:ascii="Times New Roman" w:hAnsi="Times New Roman" w:cs="Times New Roman"/>
          <w:color w:val="auto"/>
        </w:rPr>
        <w:t>联系人：</w:t>
      </w:r>
      <w:r>
        <w:rPr>
          <w:rFonts w:ascii="Times New Roman" w:hAnsi="Times New Roman" w:cs="Times New Roman" w:hint="eastAsia"/>
          <w:color w:val="auto"/>
        </w:rPr>
        <w:t xml:space="preserve">                                                        </w:t>
      </w:r>
      <w:r>
        <w:rPr>
          <w:rFonts w:ascii="Times New Roman" w:hAnsi="Times New Roman" w:cs="Times New Roman"/>
          <w:color w:val="auto"/>
        </w:rPr>
        <w:t xml:space="preserve"> </w:t>
      </w:r>
    </w:p>
    <w:p w14:paraId="5AD50BF0" w14:textId="77777777" w:rsidR="00E22263" w:rsidRDefault="00000000">
      <w:pPr>
        <w:pStyle w:val="Default"/>
        <w:spacing w:line="360" w:lineRule="auto"/>
        <w:ind w:firstLineChars="550" w:firstLine="1320"/>
        <w:contextualSpacing/>
        <w:rPr>
          <w:rFonts w:ascii="Times New Roman" w:hAnsi="Times New Roman" w:cs="Times New Roman"/>
          <w:color w:val="auto"/>
        </w:rPr>
      </w:pPr>
      <w:proofErr w:type="gramStart"/>
      <w:r>
        <w:rPr>
          <w:rFonts w:ascii="Times New Roman" w:hAnsi="Times New Roman" w:cs="Times New Roman"/>
          <w:color w:val="auto"/>
        </w:rPr>
        <w:t>电</w:t>
      </w:r>
      <w:r>
        <w:rPr>
          <w:rFonts w:ascii="Times New Roman" w:hAnsi="Times New Roman" w:cs="Times New Roman"/>
          <w:color w:val="auto"/>
        </w:rPr>
        <w:t xml:space="preserve">  </w:t>
      </w:r>
      <w:r>
        <w:rPr>
          <w:rFonts w:ascii="Times New Roman" w:hAnsi="Times New Roman" w:cs="Times New Roman"/>
          <w:color w:val="auto"/>
        </w:rPr>
        <w:t>话</w:t>
      </w:r>
      <w:proofErr w:type="gramEnd"/>
      <w:r>
        <w:rPr>
          <w:rFonts w:ascii="Times New Roman" w:hAnsi="Times New Roman" w:cs="Times New Roman"/>
          <w:color w:val="auto"/>
        </w:rPr>
        <w:t>：</w:t>
      </w:r>
      <w:r>
        <w:rPr>
          <w:rFonts w:ascii="Times New Roman" w:hAnsi="Times New Roman" w:cs="Times New Roman" w:hint="eastAsia"/>
          <w:color w:val="auto"/>
        </w:rPr>
        <w:t xml:space="preserve">                                     </w:t>
      </w:r>
    </w:p>
    <w:p w14:paraId="3A37EE26" w14:textId="77777777" w:rsidR="00E22263" w:rsidRDefault="00E22263">
      <w:pPr>
        <w:pStyle w:val="Default"/>
        <w:spacing w:line="360" w:lineRule="auto"/>
        <w:ind w:firstLineChars="550" w:firstLine="1320"/>
        <w:contextualSpacing/>
        <w:rPr>
          <w:rFonts w:ascii="Times New Roman" w:hAnsi="Times New Roman" w:cs="Times New Roman"/>
          <w:color w:val="auto"/>
        </w:rPr>
      </w:pPr>
    </w:p>
    <w:p w14:paraId="0EB7FA3B" w14:textId="77777777" w:rsidR="00E22263" w:rsidRDefault="00E22263">
      <w:pPr>
        <w:pStyle w:val="Default"/>
        <w:spacing w:line="360" w:lineRule="auto"/>
        <w:contextualSpacing/>
        <w:rPr>
          <w:rFonts w:ascii="Times New Roman" w:hAnsi="Times New Roman" w:cs="Times New Roman"/>
          <w:color w:val="auto"/>
        </w:rPr>
      </w:pPr>
    </w:p>
    <w:p w14:paraId="4307556B" w14:textId="77777777" w:rsidR="00E22263" w:rsidRDefault="00E22263">
      <w:pPr>
        <w:pStyle w:val="Default"/>
        <w:spacing w:line="360" w:lineRule="auto"/>
        <w:contextualSpacing/>
        <w:rPr>
          <w:rFonts w:ascii="Times New Roman" w:hAnsi="Times New Roman" w:cs="Times New Roman"/>
          <w:color w:val="auto"/>
        </w:rPr>
      </w:pPr>
    </w:p>
    <w:p w14:paraId="0B64B541" w14:textId="77777777" w:rsidR="00E22263" w:rsidRDefault="00E22263">
      <w:pPr>
        <w:pStyle w:val="Default"/>
        <w:spacing w:line="360" w:lineRule="auto"/>
        <w:contextualSpacing/>
        <w:rPr>
          <w:rFonts w:ascii="Times New Roman" w:hAnsi="Times New Roman" w:cs="Times New Roman"/>
          <w:color w:val="auto"/>
        </w:rPr>
      </w:pPr>
    </w:p>
    <w:p w14:paraId="318A27C0" w14:textId="77777777" w:rsidR="00E22263" w:rsidRDefault="00000000">
      <w:pPr>
        <w:pStyle w:val="Default"/>
        <w:spacing w:line="360" w:lineRule="auto"/>
        <w:contextualSpacing/>
        <w:jc w:val="center"/>
        <w:rPr>
          <w:rFonts w:ascii="Times New Roman" w:hAnsi="Times New Roman" w:cs="Times New Roman"/>
          <w:color w:val="auto"/>
        </w:rPr>
      </w:pPr>
      <w:r>
        <w:rPr>
          <w:rFonts w:ascii="Times New Roman" w:hAnsi="Times New Roman" w:cs="Times New Roman"/>
          <w:color w:val="auto"/>
        </w:rPr>
        <w:t>签订时间：</w:t>
      </w:r>
      <w:r>
        <w:rPr>
          <w:rFonts w:ascii="Times New Roman" w:hAnsi="Times New Roman" w:cs="Times New Roman" w:hint="eastAsia"/>
          <w:color w:val="auto"/>
        </w:rPr>
        <w:t xml:space="preserve">      </w:t>
      </w:r>
      <w:r>
        <w:rPr>
          <w:rFonts w:ascii="Times New Roman" w:hAnsi="Times New Roman" w:cs="Times New Roman"/>
          <w:color w:val="auto"/>
        </w:rPr>
        <w:t>年</w:t>
      </w:r>
      <w:r>
        <w:rPr>
          <w:rFonts w:ascii="Times New Roman" w:hAnsi="Times New Roman" w:cs="Times New Roman"/>
          <w:color w:val="auto"/>
        </w:rPr>
        <w:t xml:space="preserve">    </w:t>
      </w:r>
      <w:r>
        <w:rPr>
          <w:rFonts w:ascii="Times New Roman" w:hAnsi="Times New Roman" w:cs="Times New Roman"/>
          <w:color w:val="auto"/>
        </w:rPr>
        <w:t>月</w:t>
      </w:r>
      <w:r>
        <w:rPr>
          <w:rFonts w:ascii="Times New Roman" w:hAnsi="Times New Roman" w:cs="Times New Roman"/>
          <w:color w:val="auto"/>
        </w:rPr>
        <w:t xml:space="preserve">     </w:t>
      </w:r>
      <w:r>
        <w:rPr>
          <w:rFonts w:ascii="Times New Roman" w:hAnsi="Times New Roman" w:cs="Times New Roman"/>
          <w:color w:val="auto"/>
        </w:rPr>
        <w:t>日</w:t>
      </w:r>
    </w:p>
    <w:p w14:paraId="1C23BFE0" w14:textId="77777777" w:rsidR="00E22263" w:rsidRDefault="00000000">
      <w:pPr>
        <w:pStyle w:val="Default"/>
        <w:spacing w:line="360" w:lineRule="auto"/>
        <w:ind w:firstLineChars="1100" w:firstLine="2640"/>
        <w:contextualSpacing/>
        <w:rPr>
          <w:rFonts w:ascii="Times New Roman" w:hAnsi="Times New Roman" w:cs="Times New Roman"/>
          <w:color w:val="auto"/>
        </w:rPr>
      </w:pPr>
      <w:r>
        <w:rPr>
          <w:rFonts w:ascii="Times New Roman" w:hAnsi="Times New Roman" w:cs="Times New Roman"/>
          <w:color w:val="auto"/>
        </w:rPr>
        <w:t>签订地点：</w:t>
      </w:r>
      <w:r>
        <w:rPr>
          <w:rFonts w:ascii="Times New Roman" w:hAnsi="Times New Roman" w:cs="Times New Roman" w:hint="eastAsia"/>
          <w:color w:val="auto"/>
        </w:rPr>
        <w:t>浙江省杭州市上城区</w:t>
      </w:r>
    </w:p>
    <w:p w14:paraId="2284C706" w14:textId="77777777" w:rsidR="00E22263" w:rsidRDefault="00E22263">
      <w:pPr>
        <w:spacing w:line="360" w:lineRule="auto"/>
        <w:contextualSpacing/>
        <w:textAlignment w:val="baseline"/>
        <w:rPr>
          <w:b/>
          <w:sz w:val="24"/>
        </w:rPr>
      </w:pPr>
    </w:p>
    <w:p w14:paraId="5AD3F211" w14:textId="77777777" w:rsidR="00E22263" w:rsidRDefault="00E22263">
      <w:pPr>
        <w:pStyle w:val="a0"/>
      </w:pPr>
    </w:p>
    <w:p w14:paraId="0FFA5B8F" w14:textId="77777777" w:rsidR="00E22263" w:rsidRDefault="00E22263">
      <w:pPr>
        <w:pStyle w:val="a0"/>
      </w:pPr>
    </w:p>
    <w:p w14:paraId="12972736" w14:textId="77777777" w:rsidR="00E22263" w:rsidRDefault="00000000">
      <w:pPr>
        <w:spacing w:line="360" w:lineRule="auto"/>
        <w:contextualSpacing/>
        <w:jc w:val="center"/>
        <w:textAlignment w:val="baseline"/>
        <w:rPr>
          <w:rFonts w:ascii="Times New Roman" w:eastAsia="华文中宋" w:hAnsi="Times New Roman"/>
          <w:b/>
          <w:kern w:val="0"/>
          <w:sz w:val="36"/>
          <w:szCs w:val="36"/>
        </w:rPr>
      </w:pPr>
      <w:r>
        <w:rPr>
          <w:rFonts w:ascii="Times New Roman" w:eastAsia="华文中宋" w:hAnsi="Times New Roman" w:hint="eastAsia"/>
          <w:b/>
          <w:kern w:val="0"/>
          <w:sz w:val="36"/>
          <w:szCs w:val="36"/>
        </w:rPr>
        <w:t>机械</w:t>
      </w:r>
      <w:r>
        <w:rPr>
          <w:rFonts w:ascii="Times New Roman" w:eastAsia="华文中宋" w:hAnsi="Times New Roman"/>
          <w:b/>
          <w:kern w:val="0"/>
          <w:sz w:val="36"/>
          <w:szCs w:val="36"/>
        </w:rPr>
        <w:t>租赁合同</w:t>
      </w:r>
    </w:p>
    <w:p w14:paraId="4BC8072D" w14:textId="77777777" w:rsidR="00E22263" w:rsidRDefault="00E22263">
      <w:pPr>
        <w:spacing w:line="360" w:lineRule="auto"/>
        <w:contextualSpacing/>
        <w:rPr>
          <w:kern w:val="0"/>
          <w:sz w:val="24"/>
        </w:rPr>
      </w:pPr>
    </w:p>
    <w:p w14:paraId="53C82AE7" w14:textId="77777777" w:rsidR="00E22263" w:rsidRDefault="00000000">
      <w:pPr>
        <w:spacing w:line="360" w:lineRule="auto"/>
        <w:contextualSpacing/>
        <w:rPr>
          <w:kern w:val="0"/>
          <w:sz w:val="24"/>
        </w:rPr>
      </w:pPr>
      <w:r>
        <w:rPr>
          <w:kern w:val="0"/>
          <w:sz w:val="24"/>
        </w:rPr>
        <w:t>承租方：</w:t>
      </w:r>
      <w:r>
        <w:rPr>
          <w:kern w:val="0"/>
          <w:sz w:val="24"/>
        </w:rPr>
        <w:t xml:space="preserve"> </w:t>
      </w:r>
      <w:proofErr w:type="gramStart"/>
      <w:r>
        <w:rPr>
          <w:rFonts w:hint="eastAsia"/>
          <w:kern w:val="0"/>
          <w:sz w:val="24"/>
          <w:u w:val="single"/>
        </w:rPr>
        <w:t>浙江钱塘江水利建筑工程有限公司</w:t>
      </w:r>
      <w:r>
        <w:rPr>
          <w:kern w:val="0"/>
          <w:sz w:val="24"/>
          <w:u w:val="single"/>
        </w:rPr>
        <w:t xml:space="preserve">　</w:t>
      </w:r>
      <w:r>
        <w:rPr>
          <w:kern w:val="0"/>
          <w:sz w:val="24"/>
          <w:u w:val="single"/>
        </w:rPr>
        <w:t xml:space="preserve"> </w:t>
      </w:r>
      <w:r>
        <w:rPr>
          <w:kern w:val="0"/>
          <w:sz w:val="24"/>
        </w:rPr>
        <w:t>（</w:t>
      </w:r>
      <w:proofErr w:type="gramEnd"/>
      <w:r>
        <w:rPr>
          <w:kern w:val="0"/>
          <w:sz w:val="24"/>
        </w:rPr>
        <w:t>以下简称甲方）</w:t>
      </w:r>
    </w:p>
    <w:p w14:paraId="4122CCCA" w14:textId="77777777" w:rsidR="00E22263" w:rsidRDefault="00000000">
      <w:pPr>
        <w:autoSpaceDE w:val="0"/>
        <w:autoSpaceDN w:val="0"/>
        <w:adjustRightInd w:val="0"/>
        <w:spacing w:line="360" w:lineRule="auto"/>
        <w:contextualSpacing/>
        <w:jc w:val="left"/>
        <w:rPr>
          <w:kern w:val="0"/>
          <w:sz w:val="24"/>
        </w:rPr>
      </w:pPr>
      <w:r>
        <w:rPr>
          <w:kern w:val="0"/>
          <w:sz w:val="24"/>
        </w:rPr>
        <w:lastRenderedPageBreak/>
        <w:t>出租方：</w:t>
      </w:r>
      <w:r>
        <w:rPr>
          <w:kern w:val="0"/>
          <w:sz w:val="24"/>
          <w:u w:val="single"/>
        </w:rPr>
        <w:t xml:space="preserve">　　　　　　　　　　　　　　　　</w:t>
      </w:r>
      <w:r>
        <w:rPr>
          <w:kern w:val="0"/>
          <w:sz w:val="24"/>
          <w:u w:val="single"/>
        </w:rPr>
        <w:t xml:space="preserve">   </w:t>
      </w:r>
      <w:r>
        <w:rPr>
          <w:kern w:val="0"/>
          <w:sz w:val="24"/>
        </w:rPr>
        <w:t>（以下简称乙方）</w:t>
      </w:r>
    </w:p>
    <w:p w14:paraId="6F17384C" w14:textId="77777777" w:rsidR="00E22263" w:rsidRDefault="00E22263">
      <w:pPr>
        <w:autoSpaceDE w:val="0"/>
        <w:autoSpaceDN w:val="0"/>
        <w:adjustRightInd w:val="0"/>
        <w:spacing w:line="360" w:lineRule="auto"/>
        <w:ind w:firstLineChars="200" w:firstLine="480"/>
        <w:contextualSpacing/>
        <w:jc w:val="left"/>
        <w:rPr>
          <w:kern w:val="0"/>
          <w:sz w:val="24"/>
        </w:rPr>
      </w:pPr>
    </w:p>
    <w:p w14:paraId="68D7B06C"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甲方因承建位于</w:t>
      </w:r>
      <w:r>
        <w:rPr>
          <w:rFonts w:hint="eastAsia"/>
          <w:kern w:val="0"/>
          <w:sz w:val="24"/>
          <w:u w:val="single"/>
        </w:rPr>
        <w:t>杭州市</w:t>
      </w:r>
      <w:r>
        <w:rPr>
          <w:rFonts w:ascii="宋体" w:hAnsi="宋体" w:cs="宋体" w:hint="eastAsia"/>
          <w:snapToGrid w:val="0"/>
          <w:kern w:val="0"/>
          <w:sz w:val="24"/>
          <w:u w:val="single"/>
        </w:rPr>
        <w:t>拱墅区</w:t>
      </w:r>
      <w:r>
        <w:rPr>
          <w:kern w:val="0"/>
          <w:sz w:val="24"/>
        </w:rPr>
        <w:t>的</w:t>
      </w:r>
      <w:r>
        <w:rPr>
          <w:rFonts w:hint="eastAsia"/>
          <w:kern w:val="0"/>
          <w:sz w:val="24"/>
          <w:u w:val="single"/>
        </w:rPr>
        <w:t>浙江云计算数据中心项目南区考古前期场地处置工程</w:t>
      </w:r>
      <w:r>
        <w:rPr>
          <w:kern w:val="0"/>
          <w:sz w:val="24"/>
        </w:rPr>
        <w:t>项目，</w:t>
      </w:r>
      <w:proofErr w:type="gramStart"/>
      <w:r>
        <w:rPr>
          <w:kern w:val="0"/>
          <w:sz w:val="24"/>
        </w:rPr>
        <w:t>需要向乙方租赁</w:t>
      </w:r>
      <w:r>
        <w:rPr>
          <w:kern w:val="0"/>
          <w:sz w:val="24"/>
          <w:u w:val="single"/>
        </w:rPr>
        <w:t xml:space="preserve">  </w:t>
      </w:r>
      <w:r>
        <w:rPr>
          <w:rFonts w:hint="eastAsia"/>
          <w:kern w:val="0"/>
          <w:sz w:val="24"/>
          <w:u w:val="single"/>
        </w:rPr>
        <w:t>机械</w:t>
      </w:r>
      <w:proofErr w:type="gramEnd"/>
      <w:r>
        <w:rPr>
          <w:rFonts w:hint="eastAsia"/>
          <w:kern w:val="0"/>
          <w:sz w:val="24"/>
          <w:u w:val="single"/>
        </w:rPr>
        <w:t xml:space="preserve">  </w:t>
      </w:r>
      <w:r>
        <w:rPr>
          <w:kern w:val="0"/>
          <w:sz w:val="24"/>
        </w:rPr>
        <w:t>设备，为明确双方的权利和义务，保证工程建设正常进行。甲、乙双方根据《中华人民共和国</w:t>
      </w:r>
      <w:r>
        <w:rPr>
          <w:rFonts w:hint="eastAsia"/>
          <w:kern w:val="0"/>
          <w:sz w:val="24"/>
        </w:rPr>
        <w:t>民法典</w:t>
      </w:r>
      <w:r>
        <w:rPr>
          <w:kern w:val="0"/>
          <w:sz w:val="24"/>
        </w:rPr>
        <w:t>》以及有关法律法规，本着互惠互利的原则，经协商后签订本合同，以资共同遵守：</w:t>
      </w:r>
    </w:p>
    <w:p w14:paraId="3597FFF8" w14:textId="77777777" w:rsidR="00E22263" w:rsidRDefault="00000000">
      <w:pPr>
        <w:autoSpaceDE w:val="0"/>
        <w:autoSpaceDN w:val="0"/>
        <w:adjustRightInd w:val="0"/>
        <w:spacing w:line="360" w:lineRule="auto"/>
        <w:ind w:firstLineChars="200" w:firstLine="482"/>
        <w:contextualSpacing/>
        <w:jc w:val="left"/>
        <w:rPr>
          <w:rFonts w:ascii="宋体" w:hAnsi="宋体" w:hint="eastAsia"/>
          <w:kern w:val="0"/>
          <w:sz w:val="24"/>
        </w:rPr>
      </w:pPr>
      <w:r>
        <w:rPr>
          <w:rFonts w:ascii="宋体" w:hAnsi="宋体"/>
          <w:b/>
          <w:kern w:val="0"/>
          <w:sz w:val="24"/>
        </w:rPr>
        <w:t>一、租赁设备名称及价格明细表：</w:t>
      </w:r>
    </w:p>
    <w:tbl>
      <w:tblPr>
        <w:tblW w:w="5000" w:type="pct"/>
        <w:tblLayout w:type="fixed"/>
        <w:tblLook w:val="04A0" w:firstRow="1" w:lastRow="0" w:firstColumn="1" w:lastColumn="0" w:noHBand="0" w:noVBand="1"/>
      </w:tblPr>
      <w:tblGrid>
        <w:gridCol w:w="1486"/>
        <w:gridCol w:w="914"/>
        <w:gridCol w:w="1772"/>
        <w:gridCol w:w="1109"/>
        <w:gridCol w:w="1235"/>
        <w:gridCol w:w="1308"/>
        <w:gridCol w:w="1464"/>
      </w:tblGrid>
      <w:tr w:rsidR="00E22263" w14:paraId="3BE58E0F" w14:textId="77777777">
        <w:trPr>
          <w:trHeight w:val="1063"/>
        </w:trPr>
        <w:tc>
          <w:tcPr>
            <w:tcW w:w="800" w:type="pct"/>
            <w:tcBorders>
              <w:top w:val="single" w:sz="4" w:space="0" w:color="000000"/>
              <w:left w:val="single" w:sz="4" w:space="0" w:color="000000"/>
              <w:bottom w:val="single" w:sz="4" w:space="0" w:color="000000"/>
              <w:right w:val="single" w:sz="4" w:space="0" w:color="000000"/>
            </w:tcBorders>
            <w:vAlign w:val="center"/>
          </w:tcPr>
          <w:p w14:paraId="234393AE" w14:textId="77777777" w:rsidR="00E22263" w:rsidRDefault="00000000">
            <w:pPr>
              <w:pStyle w:val="Default"/>
              <w:contextualSpacing/>
              <w:jc w:val="center"/>
              <w:rPr>
                <w:rFonts w:hAnsi="宋体" w:cs="Times New Roman" w:hint="eastAsia"/>
                <w:color w:val="auto"/>
              </w:rPr>
            </w:pPr>
            <w:r>
              <w:rPr>
                <w:rFonts w:hAnsi="宋体" w:cs="Times New Roman"/>
                <w:color w:val="auto"/>
              </w:rPr>
              <w:t>设备名称</w:t>
            </w:r>
          </w:p>
        </w:tc>
        <w:tc>
          <w:tcPr>
            <w:tcW w:w="492" w:type="pct"/>
            <w:tcBorders>
              <w:top w:val="single" w:sz="4" w:space="0" w:color="000000"/>
              <w:left w:val="single" w:sz="4" w:space="0" w:color="000000"/>
              <w:bottom w:val="single" w:sz="4" w:space="0" w:color="000000"/>
              <w:right w:val="single" w:sz="4" w:space="0" w:color="000000"/>
            </w:tcBorders>
            <w:vAlign w:val="center"/>
          </w:tcPr>
          <w:p w14:paraId="728531BB" w14:textId="77777777" w:rsidR="00E22263" w:rsidRDefault="00000000">
            <w:pPr>
              <w:pStyle w:val="Default"/>
              <w:contextualSpacing/>
              <w:jc w:val="center"/>
              <w:rPr>
                <w:rFonts w:hAnsi="宋体" w:cs="Times New Roman" w:hint="eastAsia"/>
                <w:color w:val="auto"/>
              </w:rPr>
            </w:pPr>
            <w:r>
              <w:rPr>
                <w:rFonts w:hAnsi="宋体" w:cs="Times New Roman"/>
                <w:color w:val="auto"/>
              </w:rPr>
              <w:t>规格</w:t>
            </w:r>
          </w:p>
          <w:p w14:paraId="7AD1C39F" w14:textId="77777777" w:rsidR="00E22263" w:rsidRDefault="00000000">
            <w:pPr>
              <w:pStyle w:val="Default"/>
              <w:contextualSpacing/>
              <w:jc w:val="center"/>
              <w:rPr>
                <w:rFonts w:hAnsi="宋体" w:cs="Times New Roman" w:hint="eastAsia"/>
                <w:color w:val="auto"/>
              </w:rPr>
            </w:pPr>
            <w:r>
              <w:rPr>
                <w:rFonts w:hAnsi="宋体" w:cs="Times New Roman"/>
                <w:color w:val="auto"/>
              </w:rPr>
              <w:t>型号</w:t>
            </w:r>
          </w:p>
        </w:tc>
        <w:tc>
          <w:tcPr>
            <w:tcW w:w="954" w:type="pct"/>
            <w:tcBorders>
              <w:top w:val="single" w:sz="4" w:space="0" w:color="000000"/>
              <w:left w:val="single" w:sz="4" w:space="0" w:color="000000"/>
              <w:bottom w:val="single" w:sz="4" w:space="0" w:color="000000"/>
              <w:right w:val="single" w:sz="4" w:space="0" w:color="000000"/>
            </w:tcBorders>
            <w:vAlign w:val="center"/>
          </w:tcPr>
          <w:p w14:paraId="5C4AB228" w14:textId="77777777" w:rsidR="00E22263" w:rsidRDefault="00000000">
            <w:pPr>
              <w:pStyle w:val="Default"/>
              <w:contextualSpacing/>
              <w:jc w:val="center"/>
              <w:rPr>
                <w:rFonts w:hAnsi="宋体" w:cs="Times New Roman" w:hint="eastAsia"/>
                <w:color w:val="auto"/>
              </w:rPr>
            </w:pPr>
            <w:r>
              <w:rPr>
                <w:rFonts w:hAnsi="宋体" w:cs="Times New Roman" w:hint="eastAsia"/>
                <w:color w:val="auto"/>
              </w:rPr>
              <w:t>单位（小时）</w:t>
            </w:r>
          </w:p>
        </w:tc>
        <w:tc>
          <w:tcPr>
            <w:tcW w:w="597" w:type="pct"/>
            <w:tcBorders>
              <w:top w:val="single" w:sz="4" w:space="0" w:color="000000"/>
              <w:left w:val="single" w:sz="4" w:space="0" w:color="auto"/>
              <w:bottom w:val="single" w:sz="4" w:space="0" w:color="000000"/>
              <w:right w:val="single" w:sz="4" w:space="0" w:color="auto"/>
            </w:tcBorders>
            <w:vAlign w:val="center"/>
          </w:tcPr>
          <w:p w14:paraId="38A18B10" w14:textId="77777777" w:rsidR="00E22263" w:rsidRDefault="00000000">
            <w:pPr>
              <w:pStyle w:val="Default"/>
              <w:contextualSpacing/>
              <w:jc w:val="center"/>
              <w:rPr>
                <w:rFonts w:hAnsi="宋体" w:cs="Times New Roman" w:hint="eastAsia"/>
                <w:color w:val="auto"/>
              </w:rPr>
            </w:pPr>
            <w:r>
              <w:rPr>
                <w:rFonts w:hAnsi="宋体" w:cs="Times New Roman" w:hint="eastAsia"/>
                <w:color w:val="auto"/>
              </w:rPr>
              <w:t>增值税税率或征收率</w:t>
            </w:r>
          </w:p>
        </w:tc>
        <w:tc>
          <w:tcPr>
            <w:tcW w:w="665" w:type="pct"/>
            <w:tcBorders>
              <w:top w:val="single" w:sz="4" w:space="0" w:color="000000"/>
              <w:left w:val="single" w:sz="4" w:space="0" w:color="auto"/>
              <w:bottom w:val="single" w:sz="4" w:space="0" w:color="000000"/>
              <w:right w:val="single" w:sz="4" w:space="0" w:color="auto"/>
            </w:tcBorders>
            <w:vAlign w:val="center"/>
          </w:tcPr>
          <w:p w14:paraId="2860B92F" w14:textId="77777777" w:rsidR="00E22263" w:rsidRDefault="00000000">
            <w:pPr>
              <w:pStyle w:val="Default"/>
              <w:contextualSpacing/>
              <w:jc w:val="center"/>
              <w:rPr>
                <w:rFonts w:hAnsi="宋体" w:cs="Times New Roman" w:hint="eastAsia"/>
                <w:color w:val="auto"/>
              </w:rPr>
            </w:pPr>
            <w:r>
              <w:rPr>
                <w:rFonts w:hAnsi="宋体" w:cs="Times New Roman" w:hint="eastAsia"/>
                <w:color w:val="auto"/>
              </w:rPr>
              <w:t>租赁含税单价（元/小时）</w:t>
            </w:r>
          </w:p>
        </w:tc>
        <w:tc>
          <w:tcPr>
            <w:tcW w:w="704" w:type="pct"/>
            <w:tcBorders>
              <w:top w:val="single" w:sz="4" w:space="0" w:color="000000"/>
              <w:left w:val="single" w:sz="4" w:space="0" w:color="auto"/>
              <w:bottom w:val="single" w:sz="4" w:space="0" w:color="000000"/>
              <w:right w:val="single" w:sz="4" w:space="0" w:color="auto"/>
            </w:tcBorders>
            <w:vAlign w:val="center"/>
          </w:tcPr>
          <w:p w14:paraId="21AD07C8" w14:textId="77777777" w:rsidR="00E22263" w:rsidRDefault="00000000">
            <w:pPr>
              <w:pStyle w:val="Default"/>
              <w:contextualSpacing/>
              <w:jc w:val="center"/>
              <w:rPr>
                <w:rFonts w:hAnsi="宋体" w:cs="Times New Roman" w:hint="eastAsia"/>
                <w:color w:val="auto"/>
              </w:rPr>
            </w:pPr>
            <w:r>
              <w:rPr>
                <w:rFonts w:hAnsi="宋体" w:cs="Times New Roman" w:hint="eastAsia"/>
                <w:color w:val="auto"/>
              </w:rPr>
              <w:t>含税合计 （暂定）</w:t>
            </w:r>
          </w:p>
        </w:tc>
        <w:tc>
          <w:tcPr>
            <w:tcW w:w="785" w:type="pct"/>
            <w:tcBorders>
              <w:top w:val="single" w:sz="4" w:space="0" w:color="000000"/>
              <w:left w:val="single" w:sz="4" w:space="0" w:color="auto"/>
              <w:bottom w:val="single" w:sz="4" w:space="0" w:color="000000"/>
              <w:right w:val="single" w:sz="4" w:space="0" w:color="000000"/>
            </w:tcBorders>
            <w:vAlign w:val="center"/>
          </w:tcPr>
          <w:p w14:paraId="061056FB" w14:textId="77777777" w:rsidR="00E22263" w:rsidRDefault="00000000">
            <w:pPr>
              <w:pStyle w:val="Default"/>
              <w:contextualSpacing/>
              <w:jc w:val="center"/>
              <w:rPr>
                <w:rFonts w:hAnsi="宋体" w:cs="Times New Roman" w:hint="eastAsia"/>
                <w:color w:val="auto"/>
              </w:rPr>
            </w:pPr>
            <w:r>
              <w:rPr>
                <w:rFonts w:hAnsi="宋体" w:cs="Times New Roman"/>
                <w:color w:val="auto"/>
              </w:rPr>
              <w:t>备注</w:t>
            </w:r>
          </w:p>
        </w:tc>
      </w:tr>
      <w:tr w:rsidR="00E22263" w14:paraId="33B26533"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7087BC19" w14:textId="77777777" w:rsidR="00E22263" w:rsidRDefault="00000000">
            <w:pPr>
              <w:widowControl/>
              <w:jc w:val="left"/>
              <w:textAlignment w:val="center"/>
              <w:rPr>
                <w:rFonts w:ascii="宋体" w:eastAsia="宋体" w:hAnsi="宋体" w:cs="宋体" w:hint="eastAsia"/>
              </w:rPr>
            </w:pPr>
            <w:r>
              <w:rPr>
                <w:rFonts w:ascii="宋体" w:eastAsia="宋体" w:hAnsi="宋体" w:cs="宋体" w:hint="eastAsia"/>
                <w:kern w:val="0"/>
                <w:sz w:val="24"/>
                <w:lang w:bidi="ar"/>
              </w:rPr>
              <w:t>挖掘机租赁</w:t>
            </w:r>
          </w:p>
        </w:tc>
        <w:tc>
          <w:tcPr>
            <w:tcW w:w="492" w:type="pct"/>
            <w:tcBorders>
              <w:top w:val="single" w:sz="4" w:space="0" w:color="000000"/>
              <w:left w:val="single" w:sz="4" w:space="0" w:color="000000"/>
              <w:bottom w:val="single" w:sz="4" w:space="0" w:color="000000"/>
              <w:right w:val="single" w:sz="4" w:space="0" w:color="000000"/>
            </w:tcBorders>
            <w:vAlign w:val="center"/>
          </w:tcPr>
          <w:p w14:paraId="22480571"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4"/>
                <w:lang w:bidi="ar"/>
              </w:rPr>
              <w:t>120</w:t>
            </w:r>
          </w:p>
        </w:tc>
        <w:tc>
          <w:tcPr>
            <w:tcW w:w="1773" w:type="dxa"/>
            <w:tcBorders>
              <w:top w:val="single" w:sz="4" w:space="0" w:color="000000"/>
              <w:left w:val="single" w:sz="4" w:space="0" w:color="000000"/>
              <w:bottom w:val="single" w:sz="4" w:space="0" w:color="000000"/>
              <w:right w:val="single" w:sz="4" w:space="0" w:color="000000"/>
            </w:tcBorders>
            <w:vAlign w:val="center"/>
          </w:tcPr>
          <w:p w14:paraId="40058B5B"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2"/>
                <w:szCs w:val="22"/>
                <w:lang w:bidi="ar"/>
              </w:rPr>
              <w:t>1920</w:t>
            </w:r>
          </w:p>
        </w:tc>
        <w:tc>
          <w:tcPr>
            <w:tcW w:w="597" w:type="pct"/>
            <w:tcBorders>
              <w:top w:val="single" w:sz="4" w:space="0" w:color="000000"/>
              <w:left w:val="single" w:sz="4" w:space="0" w:color="auto"/>
              <w:bottom w:val="single" w:sz="4" w:space="0" w:color="000000"/>
              <w:right w:val="single" w:sz="4" w:space="0" w:color="auto"/>
            </w:tcBorders>
            <w:vAlign w:val="center"/>
          </w:tcPr>
          <w:p w14:paraId="2FBFEA97" w14:textId="77777777" w:rsidR="00E22263" w:rsidRDefault="00E22263">
            <w:pPr>
              <w:jc w:val="center"/>
              <w:rPr>
                <w:rFonts w:ascii="宋体" w:eastAsia="宋体" w:hAnsi="宋体" w:cs="宋体" w:hint="eastAsia"/>
              </w:rPr>
            </w:pPr>
          </w:p>
        </w:tc>
        <w:tc>
          <w:tcPr>
            <w:tcW w:w="665" w:type="pct"/>
            <w:tcBorders>
              <w:top w:val="single" w:sz="4" w:space="0" w:color="000000"/>
              <w:left w:val="single" w:sz="4" w:space="0" w:color="auto"/>
              <w:bottom w:val="single" w:sz="4" w:space="0" w:color="000000"/>
              <w:right w:val="single" w:sz="4" w:space="0" w:color="auto"/>
            </w:tcBorders>
            <w:vAlign w:val="center"/>
          </w:tcPr>
          <w:p w14:paraId="70977619" w14:textId="77777777" w:rsidR="00E22263" w:rsidRDefault="00E22263">
            <w:pPr>
              <w:widowControl/>
              <w:jc w:val="center"/>
              <w:textAlignment w:val="center"/>
              <w:rPr>
                <w:rFonts w:ascii="宋体" w:eastAsia="宋体" w:hAnsi="宋体" w:cs="Times New Roman" w:hint="eastAsia"/>
              </w:rPr>
            </w:pPr>
          </w:p>
        </w:tc>
        <w:tc>
          <w:tcPr>
            <w:tcW w:w="704" w:type="pct"/>
            <w:tcBorders>
              <w:top w:val="single" w:sz="4" w:space="0" w:color="000000"/>
              <w:left w:val="single" w:sz="4" w:space="0" w:color="auto"/>
              <w:bottom w:val="single" w:sz="4" w:space="0" w:color="000000"/>
              <w:right w:val="single" w:sz="4" w:space="0" w:color="auto"/>
            </w:tcBorders>
          </w:tcPr>
          <w:p w14:paraId="7D9A95B7" w14:textId="77777777" w:rsidR="00E22263" w:rsidRDefault="00E22263">
            <w:pPr>
              <w:pStyle w:val="Default"/>
              <w:spacing w:line="360" w:lineRule="auto"/>
              <w:contextualSpacing/>
              <w:jc w:val="center"/>
              <w:rPr>
                <w:rFonts w:hAnsi="宋体" w:cs="Times New Roman" w:hint="eastAsia"/>
                <w:color w:val="auto"/>
              </w:rPr>
            </w:pPr>
          </w:p>
        </w:tc>
        <w:tc>
          <w:tcPr>
            <w:tcW w:w="785" w:type="pct"/>
            <w:vMerge w:val="restart"/>
            <w:tcBorders>
              <w:top w:val="single" w:sz="4" w:space="0" w:color="000000"/>
              <w:left w:val="single" w:sz="4" w:space="0" w:color="auto"/>
              <w:right w:val="single" w:sz="4" w:space="0" w:color="000000"/>
            </w:tcBorders>
            <w:vAlign w:val="center"/>
          </w:tcPr>
          <w:p w14:paraId="2E6E7868" w14:textId="77777777" w:rsidR="00E22263" w:rsidRDefault="00000000">
            <w:pPr>
              <w:pStyle w:val="Default"/>
              <w:spacing w:line="360" w:lineRule="auto"/>
              <w:contextualSpacing/>
              <w:jc w:val="center"/>
              <w:rPr>
                <w:rFonts w:hAnsi="宋体" w:cs="Times New Roman" w:hint="eastAsia"/>
                <w:color w:val="auto"/>
              </w:rPr>
            </w:pPr>
            <w:r>
              <w:rPr>
                <w:rFonts w:hAnsi="宋体" w:cs="Times New Roman" w:hint="eastAsia"/>
                <w:color w:val="auto"/>
              </w:rPr>
              <w:t>使用地点和用途：根据甲方要求。</w:t>
            </w:r>
          </w:p>
          <w:p w14:paraId="5F0DE90C" w14:textId="77777777" w:rsidR="00E22263" w:rsidRDefault="00000000">
            <w:pPr>
              <w:pStyle w:val="Default"/>
              <w:spacing w:line="360" w:lineRule="auto"/>
              <w:contextualSpacing/>
              <w:jc w:val="center"/>
              <w:rPr>
                <w:rFonts w:hAnsi="宋体" w:cs="Times New Roman" w:hint="eastAsia"/>
                <w:color w:val="auto"/>
              </w:rPr>
            </w:pPr>
            <w:r>
              <w:rPr>
                <w:rFonts w:hAnsi="宋体" w:cs="Times New Roman"/>
                <w:color w:val="auto"/>
              </w:rPr>
              <w:t>具体数量以实际发生量为准，据实结算。</w:t>
            </w:r>
          </w:p>
        </w:tc>
      </w:tr>
      <w:tr w:rsidR="00E22263" w14:paraId="3EDE33C0"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5DE12852" w14:textId="77777777" w:rsidR="00E22263" w:rsidRDefault="00000000">
            <w:pPr>
              <w:widowControl/>
              <w:jc w:val="left"/>
              <w:textAlignment w:val="center"/>
              <w:rPr>
                <w:rFonts w:ascii="宋体" w:eastAsia="宋体" w:hAnsi="宋体" w:cs="宋体" w:hint="eastAsia"/>
              </w:rPr>
            </w:pPr>
            <w:r>
              <w:rPr>
                <w:rFonts w:ascii="宋体" w:eastAsia="宋体" w:hAnsi="宋体" w:cs="宋体" w:hint="eastAsia"/>
                <w:kern w:val="0"/>
                <w:sz w:val="24"/>
                <w:lang w:bidi="ar"/>
              </w:rPr>
              <w:t>挖掘机租赁</w:t>
            </w:r>
          </w:p>
        </w:tc>
        <w:tc>
          <w:tcPr>
            <w:tcW w:w="492" w:type="pct"/>
            <w:tcBorders>
              <w:top w:val="single" w:sz="4" w:space="0" w:color="000000"/>
              <w:left w:val="single" w:sz="4" w:space="0" w:color="000000"/>
              <w:bottom w:val="single" w:sz="4" w:space="0" w:color="000000"/>
              <w:right w:val="single" w:sz="4" w:space="0" w:color="000000"/>
            </w:tcBorders>
            <w:vAlign w:val="center"/>
          </w:tcPr>
          <w:p w14:paraId="21D4C6FB"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4"/>
                <w:lang w:bidi="ar"/>
              </w:rPr>
              <w:t>200</w:t>
            </w:r>
          </w:p>
        </w:tc>
        <w:tc>
          <w:tcPr>
            <w:tcW w:w="1773" w:type="dxa"/>
            <w:tcBorders>
              <w:top w:val="single" w:sz="4" w:space="0" w:color="000000"/>
              <w:left w:val="single" w:sz="4" w:space="0" w:color="000000"/>
              <w:bottom w:val="single" w:sz="4" w:space="0" w:color="000000"/>
              <w:right w:val="single" w:sz="4" w:space="0" w:color="000000"/>
            </w:tcBorders>
            <w:vAlign w:val="center"/>
          </w:tcPr>
          <w:p w14:paraId="7AE241F4"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2"/>
                <w:szCs w:val="22"/>
                <w:lang w:bidi="ar"/>
              </w:rPr>
              <w:t>1920</w:t>
            </w:r>
          </w:p>
        </w:tc>
        <w:tc>
          <w:tcPr>
            <w:tcW w:w="597" w:type="pct"/>
            <w:tcBorders>
              <w:top w:val="single" w:sz="4" w:space="0" w:color="000000"/>
              <w:left w:val="single" w:sz="4" w:space="0" w:color="auto"/>
              <w:bottom w:val="single" w:sz="4" w:space="0" w:color="000000"/>
              <w:right w:val="single" w:sz="4" w:space="0" w:color="auto"/>
            </w:tcBorders>
            <w:vAlign w:val="center"/>
          </w:tcPr>
          <w:p w14:paraId="55092560" w14:textId="77777777" w:rsidR="00E22263" w:rsidRDefault="00E22263">
            <w:pPr>
              <w:jc w:val="center"/>
              <w:rPr>
                <w:rFonts w:ascii="宋体" w:eastAsia="宋体" w:hAnsi="宋体" w:cs="宋体" w:hint="eastAsia"/>
              </w:rPr>
            </w:pPr>
          </w:p>
        </w:tc>
        <w:tc>
          <w:tcPr>
            <w:tcW w:w="665" w:type="pct"/>
            <w:tcBorders>
              <w:top w:val="single" w:sz="4" w:space="0" w:color="000000"/>
              <w:left w:val="single" w:sz="4" w:space="0" w:color="auto"/>
              <w:bottom w:val="single" w:sz="4" w:space="0" w:color="000000"/>
              <w:right w:val="single" w:sz="4" w:space="0" w:color="auto"/>
            </w:tcBorders>
            <w:vAlign w:val="center"/>
          </w:tcPr>
          <w:p w14:paraId="5AEBB7E7" w14:textId="77777777" w:rsidR="00E22263" w:rsidRDefault="00E22263">
            <w:pPr>
              <w:widowControl/>
              <w:jc w:val="center"/>
              <w:textAlignment w:val="center"/>
              <w:rPr>
                <w:rFonts w:ascii="宋体" w:eastAsia="宋体" w:hAnsi="宋体" w:cs="Times New Roman" w:hint="eastAsia"/>
              </w:rPr>
            </w:pPr>
          </w:p>
        </w:tc>
        <w:tc>
          <w:tcPr>
            <w:tcW w:w="704" w:type="pct"/>
            <w:tcBorders>
              <w:top w:val="single" w:sz="4" w:space="0" w:color="000000"/>
              <w:left w:val="single" w:sz="4" w:space="0" w:color="auto"/>
              <w:bottom w:val="single" w:sz="4" w:space="0" w:color="000000"/>
              <w:right w:val="single" w:sz="4" w:space="0" w:color="auto"/>
            </w:tcBorders>
          </w:tcPr>
          <w:p w14:paraId="1FFB0591" w14:textId="77777777" w:rsidR="00E22263" w:rsidRDefault="00E22263">
            <w:pPr>
              <w:pStyle w:val="Default"/>
              <w:spacing w:line="360" w:lineRule="auto"/>
              <w:contextualSpacing/>
              <w:rPr>
                <w:rFonts w:hAnsi="宋体" w:cs="Times New Roman" w:hint="eastAsia"/>
                <w:color w:val="auto"/>
              </w:rPr>
            </w:pPr>
          </w:p>
        </w:tc>
        <w:tc>
          <w:tcPr>
            <w:tcW w:w="785" w:type="pct"/>
            <w:vMerge/>
            <w:tcBorders>
              <w:left w:val="single" w:sz="4" w:space="0" w:color="auto"/>
              <w:right w:val="single" w:sz="4" w:space="0" w:color="000000"/>
            </w:tcBorders>
          </w:tcPr>
          <w:p w14:paraId="7C114DAF" w14:textId="77777777" w:rsidR="00E22263" w:rsidRDefault="00E22263">
            <w:pPr>
              <w:pStyle w:val="Default"/>
              <w:spacing w:line="360" w:lineRule="auto"/>
              <w:contextualSpacing/>
              <w:rPr>
                <w:rFonts w:hAnsi="宋体" w:cs="Times New Roman" w:hint="eastAsia"/>
                <w:color w:val="auto"/>
              </w:rPr>
            </w:pPr>
          </w:p>
        </w:tc>
      </w:tr>
      <w:tr w:rsidR="00E22263" w14:paraId="1F8ADB0C"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6D742C48" w14:textId="77777777" w:rsidR="00E22263" w:rsidRDefault="00000000">
            <w:pPr>
              <w:widowControl/>
              <w:jc w:val="left"/>
              <w:textAlignment w:val="center"/>
              <w:rPr>
                <w:rFonts w:ascii="宋体" w:eastAsia="宋体" w:hAnsi="宋体" w:cs="宋体" w:hint="eastAsia"/>
              </w:rPr>
            </w:pPr>
            <w:r>
              <w:rPr>
                <w:rFonts w:ascii="宋体" w:eastAsia="宋体" w:hAnsi="宋体" w:cs="宋体" w:hint="eastAsia"/>
                <w:kern w:val="0"/>
                <w:sz w:val="24"/>
                <w:lang w:bidi="ar"/>
              </w:rPr>
              <w:t>挖掘机租赁</w:t>
            </w:r>
          </w:p>
        </w:tc>
        <w:tc>
          <w:tcPr>
            <w:tcW w:w="492" w:type="pct"/>
            <w:tcBorders>
              <w:top w:val="single" w:sz="4" w:space="0" w:color="000000"/>
              <w:left w:val="single" w:sz="4" w:space="0" w:color="000000"/>
              <w:bottom w:val="single" w:sz="4" w:space="0" w:color="000000"/>
              <w:right w:val="single" w:sz="4" w:space="0" w:color="000000"/>
            </w:tcBorders>
            <w:vAlign w:val="center"/>
          </w:tcPr>
          <w:p w14:paraId="1CD3B6B3"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4"/>
                <w:lang w:bidi="ar"/>
              </w:rPr>
              <w:t>220</w:t>
            </w:r>
          </w:p>
        </w:tc>
        <w:tc>
          <w:tcPr>
            <w:tcW w:w="1773" w:type="dxa"/>
            <w:tcBorders>
              <w:top w:val="single" w:sz="4" w:space="0" w:color="000000"/>
              <w:left w:val="single" w:sz="4" w:space="0" w:color="000000"/>
              <w:bottom w:val="single" w:sz="4" w:space="0" w:color="000000"/>
              <w:right w:val="single" w:sz="4" w:space="0" w:color="000000"/>
            </w:tcBorders>
            <w:vAlign w:val="center"/>
          </w:tcPr>
          <w:p w14:paraId="0114C447"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2"/>
                <w:szCs w:val="22"/>
                <w:lang w:bidi="ar"/>
              </w:rPr>
              <w:t>1920</w:t>
            </w:r>
          </w:p>
        </w:tc>
        <w:tc>
          <w:tcPr>
            <w:tcW w:w="597" w:type="pct"/>
            <w:tcBorders>
              <w:top w:val="single" w:sz="4" w:space="0" w:color="000000"/>
              <w:left w:val="single" w:sz="4" w:space="0" w:color="auto"/>
              <w:bottom w:val="single" w:sz="4" w:space="0" w:color="000000"/>
              <w:right w:val="single" w:sz="4" w:space="0" w:color="auto"/>
            </w:tcBorders>
            <w:vAlign w:val="center"/>
          </w:tcPr>
          <w:p w14:paraId="14BA83B4" w14:textId="77777777" w:rsidR="00E22263" w:rsidRDefault="00E22263">
            <w:pPr>
              <w:jc w:val="center"/>
              <w:rPr>
                <w:rFonts w:ascii="宋体" w:eastAsia="宋体" w:hAnsi="宋体" w:cs="宋体" w:hint="eastAsia"/>
              </w:rPr>
            </w:pPr>
          </w:p>
        </w:tc>
        <w:tc>
          <w:tcPr>
            <w:tcW w:w="665" w:type="pct"/>
            <w:tcBorders>
              <w:top w:val="single" w:sz="4" w:space="0" w:color="000000"/>
              <w:left w:val="single" w:sz="4" w:space="0" w:color="auto"/>
              <w:bottom w:val="single" w:sz="4" w:space="0" w:color="000000"/>
              <w:right w:val="single" w:sz="4" w:space="0" w:color="auto"/>
            </w:tcBorders>
            <w:vAlign w:val="center"/>
          </w:tcPr>
          <w:p w14:paraId="525B54CD" w14:textId="77777777" w:rsidR="00E22263" w:rsidRDefault="00E22263">
            <w:pPr>
              <w:widowControl/>
              <w:jc w:val="center"/>
              <w:textAlignment w:val="center"/>
              <w:rPr>
                <w:rFonts w:ascii="宋体" w:eastAsia="宋体" w:hAnsi="宋体" w:cs="Times New Roman" w:hint="eastAsia"/>
              </w:rPr>
            </w:pPr>
          </w:p>
        </w:tc>
        <w:tc>
          <w:tcPr>
            <w:tcW w:w="704" w:type="pct"/>
            <w:tcBorders>
              <w:top w:val="single" w:sz="4" w:space="0" w:color="000000"/>
              <w:left w:val="single" w:sz="4" w:space="0" w:color="auto"/>
              <w:bottom w:val="single" w:sz="4" w:space="0" w:color="000000"/>
              <w:right w:val="single" w:sz="4" w:space="0" w:color="auto"/>
            </w:tcBorders>
          </w:tcPr>
          <w:p w14:paraId="14D11B99" w14:textId="77777777" w:rsidR="00E22263" w:rsidRDefault="00E22263">
            <w:pPr>
              <w:pStyle w:val="Default"/>
              <w:spacing w:line="360" w:lineRule="auto"/>
              <w:contextualSpacing/>
              <w:rPr>
                <w:rFonts w:hAnsi="宋体" w:cs="Times New Roman" w:hint="eastAsia"/>
                <w:color w:val="auto"/>
              </w:rPr>
            </w:pPr>
          </w:p>
        </w:tc>
        <w:tc>
          <w:tcPr>
            <w:tcW w:w="785" w:type="pct"/>
            <w:vMerge/>
            <w:tcBorders>
              <w:left w:val="single" w:sz="4" w:space="0" w:color="auto"/>
              <w:right w:val="single" w:sz="4" w:space="0" w:color="000000"/>
            </w:tcBorders>
          </w:tcPr>
          <w:p w14:paraId="351C7395" w14:textId="77777777" w:rsidR="00E22263" w:rsidRDefault="00E22263">
            <w:pPr>
              <w:pStyle w:val="Default"/>
              <w:spacing w:line="360" w:lineRule="auto"/>
              <w:contextualSpacing/>
              <w:rPr>
                <w:rFonts w:hAnsi="宋体" w:cs="Times New Roman" w:hint="eastAsia"/>
                <w:color w:val="auto"/>
              </w:rPr>
            </w:pPr>
          </w:p>
        </w:tc>
      </w:tr>
      <w:tr w:rsidR="00E22263" w14:paraId="47C97E58"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2D020C84" w14:textId="77777777" w:rsidR="00E22263" w:rsidRDefault="00000000">
            <w:pPr>
              <w:widowControl/>
              <w:jc w:val="left"/>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挖掘机租赁</w:t>
            </w:r>
          </w:p>
        </w:tc>
        <w:tc>
          <w:tcPr>
            <w:tcW w:w="492" w:type="pct"/>
            <w:tcBorders>
              <w:top w:val="single" w:sz="4" w:space="0" w:color="000000"/>
              <w:left w:val="single" w:sz="4" w:space="0" w:color="000000"/>
              <w:bottom w:val="single" w:sz="4" w:space="0" w:color="000000"/>
              <w:right w:val="single" w:sz="4" w:space="0" w:color="000000"/>
            </w:tcBorders>
            <w:vAlign w:val="center"/>
          </w:tcPr>
          <w:p w14:paraId="42A6DD6C"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4"/>
                <w:lang w:bidi="ar"/>
              </w:rPr>
              <w:t>350</w:t>
            </w:r>
          </w:p>
        </w:tc>
        <w:tc>
          <w:tcPr>
            <w:tcW w:w="1773" w:type="dxa"/>
            <w:tcBorders>
              <w:top w:val="single" w:sz="4" w:space="0" w:color="000000"/>
              <w:left w:val="single" w:sz="4" w:space="0" w:color="000000"/>
              <w:bottom w:val="single" w:sz="4" w:space="0" w:color="000000"/>
              <w:right w:val="single" w:sz="4" w:space="0" w:color="000000"/>
            </w:tcBorders>
            <w:vAlign w:val="center"/>
          </w:tcPr>
          <w:p w14:paraId="16895E4A"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2"/>
                <w:szCs w:val="22"/>
                <w:lang w:bidi="ar"/>
              </w:rPr>
              <w:t>160</w:t>
            </w:r>
          </w:p>
        </w:tc>
        <w:tc>
          <w:tcPr>
            <w:tcW w:w="597" w:type="pct"/>
            <w:tcBorders>
              <w:top w:val="single" w:sz="4" w:space="0" w:color="000000"/>
              <w:left w:val="single" w:sz="4" w:space="0" w:color="auto"/>
              <w:bottom w:val="single" w:sz="4" w:space="0" w:color="000000"/>
              <w:right w:val="single" w:sz="4" w:space="0" w:color="auto"/>
            </w:tcBorders>
            <w:vAlign w:val="center"/>
          </w:tcPr>
          <w:p w14:paraId="2EF2FF7F" w14:textId="77777777" w:rsidR="00E22263" w:rsidRDefault="00E22263">
            <w:pPr>
              <w:jc w:val="center"/>
              <w:rPr>
                <w:rFonts w:ascii="宋体" w:eastAsia="宋体" w:hAnsi="宋体" w:cs="宋体" w:hint="eastAsia"/>
              </w:rPr>
            </w:pPr>
          </w:p>
        </w:tc>
        <w:tc>
          <w:tcPr>
            <w:tcW w:w="665" w:type="pct"/>
            <w:tcBorders>
              <w:top w:val="single" w:sz="4" w:space="0" w:color="000000"/>
              <w:left w:val="single" w:sz="4" w:space="0" w:color="auto"/>
              <w:bottom w:val="single" w:sz="4" w:space="0" w:color="000000"/>
              <w:right w:val="single" w:sz="4" w:space="0" w:color="auto"/>
            </w:tcBorders>
            <w:vAlign w:val="center"/>
          </w:tcPr>
          <w:p w14:paraId="3B4070F8" w14:textId="77777777" w:rsidR="00E22263" w:rsidRDefault="00E22263">
            <w:pPr>
              <w:widowControl/>
              <w:jc w:val="center"/>
              <w:textAlignment w:val="center"/>
              <w:rPr>
                <w:rFonts w:ascii="宋体" w:eastAsia="宋体" w:hAnsi="宋体" w:cs="Times New Roman" w:hint="eastAsia"/>
              </w:rPr>
            </w:pPr>
          </w:p>
        </w:tc>
        <w:tc>
          <w:tcPr>
            <w:tcW w:w="704" w:type="pct"/>
            <w:tcBorders>
              <w:top w:val="single" w:sz="4" w:space="0" w:color="000000"/>
              <w:left w:val="single" w:sz="4" w:space="0" w:color="auto"/>
              <w:bottom w:val="single" w:sz="4" w:space="0" w:color="000000"/>
              <w:right w:val="single" w:sz="4" w:space="0" w:color="auto"/>
            </w:tcBorders>
          </w:tcPr>
          <w:p w14:paraId="323ABF06" w14:textId="77777777" w:rsidR="00E22263" w:rsidRDefault="00E22263">
            <w:pPr>
              <w:pStyle w:val="Default"/>
              <w:spacing w:line="360" w:lineRule="auto"/>
              <w:contextualSpacing/>
              <w:rPr>
                <w:rFonts w:hAnsi="宋体" w:cs="Times New Roman" w:hint="eastAsia"/>
                <w:color w:val="auto"/>
              </w:rPr>
            </w:pPr>
          </w:p>
        </w:tc>
        <w:tc>
          <w:tcPr>
            <w:tcW w:w="785" w:type="pct"/>
            <w:vMerge/>
            <w:tcBorders>
              <w:left w:val="single" w:sz="4" w:space="0" w:color="auto"/>
              <w:right w:val="single" w:sz="4" w:space="0" w:color="000000"/>
            </w:tcBorders>
          </w:tcPr>
          <w:p w14:paraId="12BF165C" w14:textId="77777777" w:rsidR="00E22263" w:rsidRDefault="00E22263">
            <w:pPr>
              <w:pStyle w:val="Default"/>
              <w:spacing w:line="360" w:lineRule="auto"/>
              <w:contextualSpacing/>
              <w:rPr>
                <w:rFonts w:hAnsi="宋体" w:cs="Times New Roman" w:hint="eastAsia"/>
                <w:color w:val="auto"/>
              </w:rPr>
            </w:pPr>
          </w:p>
        </w:tc>
      </w:tr>
      <w:tr w:rsidR="00E22263" w14:paraId="155C1884"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1800D548"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炮头机租赁</w:t>
            </w:r>
          </w:p>
        </w:tc>
        <w:tc>
          <w:tcPr>
            <w:tcW w:w="492" w:type="pct"/>
            <w:tcBorders>
              <w:top w:val="single" w:sz="4" w:space="0" w:color="000000"/>
              <w:left w:val="single" w:sz="4" w:space="0" w:color="000000"/>
              <w:bottom w:val="single" w:sz="4" w:space="0" w:color="000000"/>
              <w:right w:val="single" w:sz="4" w:space="0" w:color="000000"/>
            </w:tcBorders>
            <w:vAlign w:val="center"/>
          </w:tcPr>
          <w:p w14:paraId="7302E06D"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4"/>
                <w:lang w:bidi="ar"/>
              </w:rPr>
              <w:t>120</w:t>
            </w:r>
          </w:p>
        </w:tc>
        <w:tc>
          <w:tcPr>
            <w:tcW w:w="1773" w:type="dxa"/>
            <w:tcBorders>
              <w:top w:val="single" w:sz="4" w:space="0" w:color="000000"/>
              <w:left w:val="single" w:sz="4" w:space="0" w:color="000000"/>
              <w:bottom w:val="single" w:sz="4" w:space="0" w:color="000000"/>
              <w:right w:val="single" w:sz="4" w:space="0" w:color="000000"/>
            </w:tcBorders>
            <w:vAlign w:val="center"/>
          </w:tcPr>
          <w:p w14:paraId="5068BB6B"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2"/>
                <w:szCs w:val="22"/>
                <w:lang w:bidi="ar"/>
              </w:rPr>
              <w:t>480</w:t>
            </w:r>
          </w:p>
        </w:tc>
        <w:tc>
          <w:tcPr>
            <w:tcW w:w="597" w:type="pct"/>
            <w:tcBorders>
              <w:top w:val="single" w:sz="4" w:space="0" w:color="000000"/>
              <w:left w:val="single" w:sz="4" w:space="0" w:color="auto"/>
              <w:bottom w:val="single" w:sz="4" w:space="0" w:color="000000"/>
              <w:right w:val="single" w:sz="4" w:space="0" w:color="auto"/>
            </w:tcBorders>
            <w:vAlign w:val="center"/>
          </w:tcPr>
          <w:p w14:paraId="5CEAE198" w14:textId="77777777" w:rsidR="00E22263" w:rsidRDefault="00E22263">
            <w:pPr>
              <w:jc w:val="center"/>
              <w:rPr>
                <w:rFonts w:ascii="宋体" w:eastAsia="宋体" w:hAnsi="宋体" w:cs="宋体" w:hint="eastAsia"/>
              </w:rPr>
            </w:pPr>
          </w:p>
        </w:tc>
        <w:tc>
          <w:tcPr>
            <w:tcW w:w="665" w:type="pct"/>
            <w:tcBorders>
              <w:top w:val="single" w:sz="4" w:space="0" w:color="000000"/>
              <w:left w:val="single" w:sz="4" w:space="0" w:color="auto"/>
              <w:bottom w:val="single" w:sz="4" w:space="0" w:color="000000"/>
              <w:right w:val="single" w:sz="4" w:space="0" w:color="auto"/>
            </w:tcBorders>
            <w:vAlign w:val="center"/>
          </w:tcPr>
          <w:p w14:paraId="39DD695F" w14:textId="77777777" w:rsidR="00E22263" w:rsidRDefault="00E22263">
            <w:pPr>
              <w:widowControl/>
              <w:jc w:val="center"/>
              <w:textAlignment w:val="center"/>
              <w:rPr>
                <w:rFonts w:ascii="宋体" w:eastAsia="宋体" w:hAnsi="宋体" w:cs="Times New Roman" w:hint="eastAsia"/>
              </w:rPr>
            </w:pPr>
          </w:p>
        </w:tc>
        <w:tc>
          <w:tcPr>
            <w:tcW w:w="704" w:type="pct"/>
            <w:tcBorders>
              <w:top w:val="single" w:sz="4" w:space="0" w:color="000000"/>
              <w:left w:val="single" w:sz="4" w:space="0" w:color="auto"/>
              <w:bottom w:val="single" w:sz="4" w:space="0" w:color="000000"/>
              <w:right w:val="single" w:sz="4" w:space="0" w:color="auto"/>
            </w:tcBorders>
          </w:tcPr>
          <w:p w14:paraId="7E204397" w14:textId="77777777" w:rsidR="00E22263" w:rsidRDefault="00E22263">
            <w:pPr>
              <w:pStyle w:val="Default"/>
              <w:spacing w:line="360" w:lineRule="auto"/>
              <w:contextualSpacing/>
              <w:rPr>
                <w:rFonts w:hAnsi="宋体" w:cs="Times New Roman" w:hint="eastAsia"/>
                <w:color w:val="auto"/>
              </w:rPr>
            </w:pPr>
          </w:p>
        </w:tc>
        <w:tc>
          <w:tcPr>
            <w:tcW w:w="785" w:type="pct"/>
            <w:vMerge/>
            <w:tcBorders>
              <w:left w:val="single" w:sz="4" w:space="0" w:color="auto"/>
              <w:right w:val="single" w:sz="4" w:space="0" w:color="000000"/>
            </w:tcBorders>
          </w:tcPr>
          <w:p w14:paraId="36CDEF24" w14:textId="77777777" w:rsidR="00E22263" w:rsidRDefault="00E22263">
            <w:pPr>
              <w:pStyle w:val="Default"/>
              <w:spacing w:line="360" w:lineRule="auto"/>
              <w:contextualSpacing/>
              <w:rPr>
                <w:rFonts w:hAnsi="宋体" w:cs="Times New Roman" w:hint="eastAsia"/>
                <w:color w:val="auto"/>
              </w:rPr>
            </w:pPr>
          </w:p>
        </w:tc>
      </w:tr>
      <w:tr w:rsidR="00E22263" w14:paraId="1BB52F60"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09252AAA"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炮头机租赁</w:t>
            </w:r>
          </w:p>
        </w:tc>
        <w:tc>
          <w:tcPr>
            <w:tcW w:w="492" w:type="pct"/>
            <w:tcBorders>
              <w:top w:val="single" w:sz="4" w:space="0" w:color="000000"/>
              <w:left w:val="single" w:sz="4" w:space="0" w:color="000000"/>
              <w:bottom w:val="single" w:sz="4" w:space="0" w:color="000000"/>
              <w:right w:val="single" w:sz="4" w:space="0" w:color="000000"/>
            </w:tcBorders>
            <w:vAlign w:val="center"/>
          </w:tcPr>
          <w:p w14:paraId="71E283C3"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4"/>
                <w:lang w:bidi="ar"/>
              </w:rPr>
              <w:t>200</w:t>
            </w:r>
          </w:p>
        </w:tc>
        <w:tc>
          <w:tcPr>
            <w:tcW w:w="1773" w:type="dxa"/>
            <w:tcBorders>
              <w:top w:val="single" w:sz="4" w:space="0" w:color="000000"/>
              <w:left w:val="single" w:sz="4" w:space="0" w:color="000000"/>
              <w:bottom w:val="single" w:sz="4" w:space="0" w:color="000000"/>
              <w:right w:val="single" w:sz="4" w:space="0" w:color="000000"/>
            </w:tcBorders>
            <w:vAlign w:val="center"/>
          </w:tcPr>
          <w:p w14:paraId="19E5BF09"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2"/>
                <w:szCs w:val="22"/>
                <w:lang w:bidi="ar"/>
              </w:rPr>
              <w:t>720</w:t>
            </w:r>
          </w:p>
        </w:tc>
        <w:tc>
          <w:tcPr>
            <w:tcW w:w="597" w:type="pct"/>
            <w:tcBorders>
              <w:top w:val="single" w:sz="4" w:space="0" w:color="000000"/>
              <w:left w:val="single" w:sz="4" w:space="0" w:color="auto"/>
              <w:bottom w:val="single" w:sz="4" w:space="0" w:color="000000"/>
              <w:right w:val="single" w:sz="4" w:space="0" w:color="auto"/>
            </w:tcBorders>
            <w:vAlign w:val="center"/>
          </w:tcPr>
          <w:p w14:paraId="1DDE8507" w14:textId="77777777" w:rsidR="00E22263" w:rsidRDefault="00E22263">
            <w:pPr>
              <w:jc w:val="center"/>
              <w:rPr>
                <w:rFonts w:ascii="宋体" w:eastAsia="宋体" w:hAnsi="宋体" w:cs="宋体" w:hint="eastAsia"/>
              </w:rPr>
            </w:pPr>
          </w:p>
        </w:tc>
        <w:tc>
          <w:tcPr>
            <w:tcW w:w="665" w:type="pct"/>
            <w:tcBorders>
              <w:top w:val="single" w:sz="4" w:space="0" w:color="000000"/>
              <w:left w:val="single" w:sz="4" w:space="0" w:color="auto"/>
              <w:bottom w:val="single" w:sz="4" w:space="0" w:color="000000"/>
              <w:right w:val="single" w:sz="4" w:space="0" w:color="auto"/>
            </w:tcBorders>
            <w:vAlign w:val="center"/>
          </w:tcPr>
          <w:p w14:paraId="7CA21F54" w14:textId="77777777" w:rsidR="00E22263" w:rsidRDefault="00E22263">
            <w:pPr>
              <w:widowControl/>
              <w:jc w:val="center"/>
              <w:textAlignment w:val="center"/>
              <w:rPr>
                <w:rFonts w:ascii="宋体" w:eastAsia="宋体" w:hAnsi="宋体" w:cs="Times New Roman" w:hint="eastAsia"/>
              </w:rPr>
            </w:pPr>
          </w:p>
        </w:tc>
        <w:tc>
          <w:tcPr>
            <w:tcW w:w="704" w:type="pct"/>
            <w:tcBorders>
              <w:top w:val="single" w:sz="4" w:space="0" w:color="000000"/>
              <w:left w:val="single" w:sz="4" w:space="0" w:color="auto"/>
              <w:bottom w:val="single" w:sz="4" w:space="0" w:color="000000"/>
              <w:right w:val="single" w:sz="4" w:space="0" w:color="auto"/>
            </w:tcBorders>
          </w:tcPr>
          <w:p w14:paraId="7298C5C9" w14:textId="77777777" w:rsidR="00E22263" w:rsidRDefault="00E22263">
            <w:pPr>
              <w:pStyle w:val="Default"/>
              <w:spacing w:line="360" w:lineRule="auto"/>
              <w:contextualSpacing/>
              <w:rPr>
                <w:rFonts w:hAnsi="宋体" w:cs="Times New Roman" w:hint="eastAsia"/>
                <w:color w:val="auto"/>
              </w:rPr>
            </w:pPr>
          </w:p>
        </w:tc>
        <w:tc>
          <w:tcPr>
            <w:tcW w:w="785" w:type="pct"/>
            <w:vMerge/>
            <w:tcBorders>
              <w:left w:val="single" w:sz="4" w:space="0" w:color="auto"/>
              <w:right w:val="single" w:sz="4" w:space="0" w:color="000000"/>
            </w:tcBorders>
          </w:tcPr>
          <w:p w14:paraId="69E89BFD" w14:textId="77777777" w:rsidR="00E22263" w:rsidRDefault="00E22263">
            <w:pPr>
              <w:pStyle w:val="Default"/>
              <w:spacing w:line="360" w:lineRule="auto"/>
              <w:contextualSpacing/>
              <w:rPr>
                <w:rFonts w:hAnsi="宋体" w:cs="Times New Roman" w:hint="eastAsia"/>
                <w:color w:val="auto"/>
              </w:rPr>
            </w:pPr>
          </w:p>
        </w:tc>
      </w:tr>
      <w:tr w:rsidR="00E22263" w14:paraId="421C75F2"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10E73006"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炮头机租赁</w:t>
            </w:r>
          </w:p>
        </w:tc>
        <w:tc>
          <w:tcPr>
            <w:tcW w:w="492" w:type="pct"/>
            <w:tcBorders>
              <w:top w:val="single" w:sz="4" w:space="0" w:color="000000"/>
              <w:left w:val="single" w:sz="4" w:space="0" w:color="000000"/>
              <w:bottom w:val="single" w:sz="4" w:space="0" w:color="000000"/>
              <w:right w:val="single" w:sz="4" w:space="0" w:color="000000"/>
            </w:tcBorders>
            <w:vAlign w:val="center"/>
          </w:tcPr>
          <w:p w14:paraId="102A07DC"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4"/>
                <w:lang w:bidi="ar"/>
              </w:rPr>
              <w:t>220</w:t>
            </w:r>
          </w:p>
        </w:tc>
        <w:tc>
          <w:tcPr>
            <w:tcW w:w="1773" w:type="dxa"/>
            <w:tcBorders>
              <w:top w:val="single" w:sz="4" w:space="0" w:color="000000"/>
              <w:left w:val="single" w:sz="4" w:space="0" w:color="000000"/>
              <w:bottom w:val="single" w:sz="4" w:space="0" w:color="000000"/>
              <w:right w:val="single" w:sz="4" w:space="0" w:color="000000"/>
            </w:tcBorders>
            <w:vAlign w:val="center"/>
          </w:tcPr>
          <w:p w14:paraId="377C46CF"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2"/>
                <w:szCs w:val="22"/>
                <w:lang w:bidi="ar"/>
              </w:rPr>
              <w:t>240</w:t>
            </w:r>
          </w:p>
        </w:tc>
        <w:tc>
          <w:tcPr>
            <w:tcW w:w="597" w:type="pct"/>
            <w:tcBorders>
              <w:top w:val="single" w:sz="4" w:space="0" w:color="000000"/>
              <w:left w:val="single" w:sz="4" w:space="0" w:color="auto"/>
              <w:bottom w:val="single" w:sz="4" w:space="0" w:color="000000"/>
              <w:right w:val="single" w:sz="4" w:space="0" w:color="auto"/>
            </w:tcBorders>
            <w:vAlign w:val="center"/>
          </w:tcPr>
          <w:p w14:paraId="35B53C68" w14:textId="77777777" w:rsidR="00E22263" w:rsidRDefault="00E22263">
            <w:pPr>
              <w:jc w:val="center"/>
              <w:rPr>
                <w:rFonts w:ascii="宋体" w:eastAsia="宋体" w:hAnsi="宋体" w:cs="宋体" w:hint="eastAsia"/>
              </w:rPr>
            </w:pPr>
          </w:p>
        </w:tc>
        <w:tc>
          <w:tcPr>
            <w:tcW w:w="665" w:type="pct"/>
            <w:tcBorders>
              <w:top w:val="single" w:sz="4" w:space="0" w:color="000000"/>
              <w:left w:val="single" w:sz="4" w:space="0" w:color="auto"/>
              <w:bottom w:val="single" w:sz="4" w:space="0" w:color="000000"/>
              <w:right w:val="single" w:sz="4" w:space="0" w:color="auto"/>
            </w:tcBorders>
            <w:vAlign w:val="center"/>
          </w:tcPr>
          <w:p w14:paraId="04DB2705" w14:textId="77777777" w:rsidR="00E22263" w:rsidRDefault="00E22263">
            <w:pPr>
              <w:widowControl/>
              <w:jc w:val="center"/>
              <w:textAlignment w:val="center"/>
              <w:rPr>
                <w:rFonts w:ascii="宋体" w:eastAsia="宋体" w:hAnsi="宋体" w:cs="Times New Roman" w:hint="eastAsia"/>
              </w:rPr>
            </w:pPr>
          </w:p>
        </w:tc>
        <w:tc>
          <w:tcPr>
            <w:tcW w:w="704" w:type="pct"/>
            <w:tcBorders>
              <w:top w:val="single" w:sz="4" w:space="0" w:color="000000"/>
              <w:left w:val="single" w:sz="4" w:space="0" w:color="auto"/>
              <w:bottom w:val="single" w:sz="4" w:space="0" w:color="000000"/>
              <w:right w:val="single" w:sz="4" w:space="0" w:color="auto"/>
            </w:tcBorders>
          </w:tcPr>
          <w:p w14:paraId="667497FF" w14:textId="77777777" w:rsidR="00E22263" w:rsidRDefault="00E22263">
            <w:pPr>
              <w:pStyle w:val="Default"/>
              <w:spacing w:line="360" w:lineRule="auto"/>
              <w:contextualSpacing/>
              <w:rPr>
                <w:rFonts w:hAnsi="宋体" w:cs="Times New Roman" w:hint="eastAsia"/>
                <w:color w:val="auto"/>
              </w:rPr>
            </w:pPr>
          </w:p>
        </w:tc>
        <w:tc>
          <w:tcPr>
            <w:tcW w:w="785" w:type="pct"/>
            <w:vMerge/>
            <w:tcBorders>
              <w:left w:val="single" w:sz="4" w:space="0" w:color="auto"/>
              <w:right w:val="single" w:sz="4" w:space="0" w:color="000000"/>
            </w:tcBorders>
          </w:tcPr>
          <w:p w14:paraId="21F7FFC9" w14:textId="77777777" w:rsidR="00E22263" w:rsidRDefault="00E22263">
            <w:pPr>
              <w:pStyle w:val="Default"/>
              <w:spacing w:line="360" w:lineRule="auto"/>
              <w:contextualSpacing/>
              <w:rPr>
                <w:rFonts w:hAnsi="宋体" w:cs="Times New Roman" w:hint="eastAsia"/>
                <w:color w:val="auto"/>
              </w:rPr>
            </w:pPr>
          </w:p>
        </w:tc>
      </w:tr>
      <w:tr w:rsidR="00E22263" w14:paraId="5EA9E2D2"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58E59A08"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自卸汽车</w:t>
            </w:r>
          </w:p>
        </w:tc>
        <w:tc>
          <w:tcPr>
            <w:tcW w:w="492" w:type="pct"/>
            <w:tcBorders>
              <w:top w:val="single" w:sz="4" w:space="0" w:color="000000"/>
              <w:left w:val="single" w:sz="4" w:space="0" w:color="000000"/>
              <w:bottom w:val="single" w:sz="4" w:space="0" w:color="000000"/>
              <w:right w:val="single" w:sz="4" w:space="0" w:color="000000"/>
            </w:tcBorders>
            <w:vAlign w:val="center"/>
          </w:tcPr>
          <w:p w14:paraId="7B530BEE"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4"/>
                <w:lang w:bidi="ar"/>
              </w:rPr>
              <w:t>8方</w:t>
            </w:r>
          </w:p>
        </w:tc>
        <w:tc>
          <w:tcPr>
            <w:tcW w:w="1773" w:type="dxa"/>
            <w:tcBorders>
              <w:top w:val="single" w:sz="4" w:space="0" w:color="000000"/>
              <w:left w:val="single" w:sz="4" w:space="0" w:color="000000"/>
              <w:bottom w:val="single" w:sz="4" w:space="0" w:color="000000"/>
              <w:right w:val="single" w:sz="4" w:space="0" w:color="000000"/>
            </w:tcBorders>
            <w:vAlign w:val="center"/>
          </w:tcPr>
          <w:p w14:paraId="3BFDA04C"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2"/>
                <w:szCs w:val="22"/>
                <w:lang w:bidi="ar"/>
              </w:rPr>
              <w:t>8000</w:t>
            </w:r>
          </w:p>
        </w:tc>
        <w:tc>
          <w:tcPr>
            <w:tcW w:w="597" w:type="pct"/>
            <w:tcBorders>
              <w:top w:val="single" w:sz="4" w:space="0" w:color="000000"/>
              <w:left w:val="single" w:sz="4" w:space="0" w:color="auto"/>
              <w:bottom w:val="single" w:sz="4" w:space="0" w:color="000000"/>
              <w:right w:val="single" w:sz="4" w:space="0" w:color="auto"/>
            </w:tcBorders>
            <w:vAlign w:val="center"/>
          </w:tcPr>
          <w:p w14:paraId="0BFB60C0" w14:textId="77777777" w:rsidR="00E22263" w:rsidRDefault="00E22263">
            <w:pPr>
              <w:jc w:val="center"/>
              <w:rPr>
                <w:rFonts w:ascii="宋体" w:eastAsia="宋体" w:hAnsi="宋体" w:cs="宋体" w:hint="eastAsia"/>
              </w:rPr>
            </w:pPr>
          </w:p>
        </w:tc>
        <w:tc>
          <w:tcPr>
            <w:tcW w:w="665" w:type="pct"/>
            <w:tcBorders>
              <w:top w:val="single" w:sz="4" w:space="0" w:color="000000"/>
              <w:left w:val="single" w:sz="4" w:space="0" w:color="auto"/>
              <w:bottom w:val="single" w:sz="4" w:space="0" w:color="000000"/>
              <w:right w:val="single" w:sz="4" w:space="0" w:color="auto"/>
            </w:tcBorders>
            <w:vAlign w:val="center"/>
          </w:tcPr>
          <w:p w14:paraId="45BB50C2" w14:textId="77777777" w:rsidR="00E22263" w:rsidRDefault="00E22263">
            <w:pPr>
              <w:widowControl/>
              <w:jc w:val="center"/>
              <w:textAlignment w:val="center"/>
              <w:rPr>
                <w:rFonts w:ascii="宋体" w:eastAsia="宋体" w:hAnsi="宋体" w:cs="Times New Roman" w:hint="eastAsia"/>
              </w:rPr>
            </w:pPr>
          </w:p>
        </w:tc>
        <w:tc>
          <w:tcPr>
            <w:tcW w:w="704" w:type="pct"/>
            <w:tcBorders>
              <w:top w:val="single" w:sz="4" w:space="0" w:color="000000"/>
              <w:left w:val="single" w:sz="4" w:space="0" w:color="auto"/>
              <w:bottom w:val="single" w:sz="4" w:space="0" w:color="000000"/>
              <w:right w:val="single" w:sz="4" w:space="0" w:color="auto"/>
            </w:tcBorders>
          </w:tcPr>
          <w:p w14:paraId="3E16065B" w14:textId="77777777" w:rsidR="00E22263" w:rsidRDefault="00E22263">
            <w:pPr>
              <w:pStyle w:val="Default"/>
              <w:spacing w:line="360" w:lineRule="auto"/>
              <w:contextualSpacing/>
              <w:rPr>
                <w:rFonts w:hAnsi="宋体" w:cs="Times New Roman" w:hint="eastAsia"/>
                <w:color w:val="auto"/>
              </w:rPr>
            </w:pPr>
          </w:p>
        </w:tc>
        <w:tc>
          <w:tcPr>
            <w:tcW w:w="785" w:type="pct"/>
            <w:vMerge/>
            <w:tcBorders>
              <w:left w:val="single" w:sz="4" w:space="0" w:color="auto"/>
              <w:right w:val="single" w:sz="4" w:space="0" w:color="000000"/>
            </w:tcBorders>
          </w:tcPr>
          <w:p w14:paraId="6DFEAFC4" w14:textId="77777777" w:rsidR="00E22263" w:rsidRDefault="00E22263">
            <w:pPr>
              <w:pStyle w:val="Default"/>
              <w:spacing w:line="360" w:lineRule="auto"/>
              <w:contextualSpacing/>
              <w:rPr>
                <w:rFonts w:hAnsi="宋体" w:cs="Times New Roman" w:hint="eastAsia"/>
                <w:color w:val="auto"/>
              </w:rPr>
            </w:pPr>
          </w:p>
        </w:tc>
      </w:tr>
      <w:tr w:rsidR="00E22263" w14:paraId="3FD1C62D"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366F6C6E"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推土机</w:t>
            </w:r>
          </w:p>
        </w:tc>
        <w:tc>
          <w:tcPr>
            <w:tcW w:w="492" w:type="pct"/>
            <w:tcBorders>
              <w:top w:val="single" w:sz="4" w:space="0" w:color="000000"/>
              <w:left w:val="single" w:sz="4" w:space="0" w:color="000000"/>
              <w:bottom w:val="single" w:sz="4" w:space="0" w:color="000000"/>
              <w:right w:val="single" w:sz="4" w:space="0" w:color="000000"/>
            </w:tcBorders>
            <w:vAlign w:val="center"/>
          </w:tcPr>
          <w:p w14:paraId="6B9F7F24"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4"/>
                <w:lang w:bidi="ar"/>
              </w:rPr>
              <w:t>160</w:t>
            </w:r>
          </w:p>
        </w:tc>
        <w:tc>
          <w:tcPr>
            <w:tcW w:w="1773" w:type="dxa"/>
            <w:tcBorders>
              <w:top w:val="single" w:sz="4" w:space="0" w:color="000000"/>
              <w:left w:val="single" w:sz="4" w:space="0" w:color="000000"/>
              <w:bottom w:val="single" w:sz="4" w:space="0" w:color="000000"/>
              <w:right w:val="single" w:sz="4" w:space="0" w:color="000000"/>
            </w:tcBorders>
            <w:vAlign w:val="center"/>
          </w:tcPr>
          <w:p w14:paraId="60DD7758" w14:textId="77777777" w:rsidR="00E22263" w:rsidRDefault="00000000">
            <w:pPr>
              <w:widowControl/>
              <w:jc w:val="center"/>
              <w:textAlignment w:val="center"/>
              <w:rPr>
                <w:rFonts w:ascii="宋体" w:eastAsia="宋体" w:hAnsi="宋体" w:cs="宋体" w:hint="eastAsia"/>
              </w:rPr>
            </w:pPr>
            <w:r>
              <w:rPr>
                <w:rFonts w:ascii="宋体" w:eastAsia="宋体" w:hAnsi="宋体" w:cs="宋体" w:hint="eastAsia"/>
                <w:kern w:val="0"/>
                <w:sz w:val="22"/>
                <w:szCs w:val="22"/>
                <w:lang w:bidi="ar"/>
              </w:rPr>
              <w:t>40</w:t>
            </w:r>
          </w:p>
        </w:tc>
        <w:tc>
          <w:tcPr>
            <w:tcW w:w="597" w:type="pct"/>
            <w:tcBorders>
              <w:top w:val="single" w:sz="4" w:space="0" w:color="000000"/>
              <w:left w:val="single" w:sz="4" w:space="0" w:color="auto"/>
              <w:bottom w:val="single" w:sz="4" w:space="0" w:color="000000"/>
              <w:right w:val="single" w:sz="4" w:space="0" w:color="auto"/>
            </w:tcBorders>
            <w:vAlign w:val="center"/>
          </w:tcPr>
          <w:p w14:paraId="2B386122" w14:textId="77777777" w:rsidR="00E22263" w:rsidRDefault="00E22263">
            <w:pPr>
              <w:jc w:val="center"/>
              <w:rPr>
                <w:rFonts w:ascii="宋体" w:eastAsia="宋体" w:hAnsi="宋体" w:cs="宋体" w:hint="eastAsia"/>
              </w:rPr>
            </w:pPr>
          </w:p>
        </w:tc>
        <w:tc>
          <w:tcPr>
            <w:tcW w:w="665" w:type="pct"/>
            <w:tcBorders>
              <w:top w:val="single" w:sz="4" w:space="0" w:color="000000"/>
              <w:left w:val="single" w:sz="4" w:space="0" w:color="auto"/>
              <w:bottom w:val="single" w:sz="4" w:space="0" w:color="000000"/>
              <w:right w:val="single" w:sz="4" w:space="0" w:color="auto"/>
            </w:tcBorders>
            <w:vAlign w:val="center"/>
          </w:tcPr>
          <w:p w14:paraId="2CF319FD" w14:textId="77777777" w:rsidR="00E22263" w:rsidRDefault="00E22263">
            <w:pPr>
              <w:widowControl/>
              <w:jc w:val="center"/>
              <w:textAlignment w:val="center"/>
              <w:rPr>
                <w:rFonts w:ascii="宋体" w:eastAsia="宋体" w:hAnsi="宋体" w:cs="Times New Roman" w:hint="eastAsia"/>
              </w:rPr>
            </w:pPr>
          </w:p>
        </w:tc>
        <w:tc>
          <w:tcPr>
            <w:tcW w:w="704" w:type="pct"/>
            <w:tcBorders>
              <w:top w:val="single" w:sz="4" w:space="0" w:color="000000"/>
              <w:left w:val="single" w:sz="4" w:space="0" w:color="auto"/>
              <w:bottom w:val="single" w:sz="4" w:space="0" w:color="000000"/>
              <w:right w:val="single" w:sz="4" w:space="0" w:color="auto"/>
            </w:tcBorders>
          </w:tcPr>
          <w:p w14:paraId="0538C113" w14:textId="77777777" w:rsidR="00E22263" w:rsidRDefault="00E22263">
            <w:pPr>
              <w:pStyle w:val="Default"/>
              <w:spacing w:line="360" w:lineRule="auto"/>
              <w:contextualSpacing/>
              <w:rPr>
                <w:rFonts w:hAnsi="宋体" w:cs="Times New Roman" w:hint="eastAsia"/>
                <w:color w:val="auto"/>
              </w:rPr>
            </w:pPr>
          </w:p>
        </w:tc>
        <w:tc>
          <w:tcPr>
            <w:tcW w:w="785" w:type="pct"/>
            <w:vMerge/>
            <w:tcBorders>
              <w:left w:val="single" w:sz="4" w:space="0" w:color="auto"/>
              <w:right w:val="single" w:sz="4" w:space="0" w:color="000000"/>
            </w:tcBorders>
          </w:tcPr>
          <w:p w14:paraId="6D53B849" w14:textId="77777777" w:rsidR="00E22263" w:rsidRDefault="00E22263">
            <w:pPr>
              <w:pStyle w:val="Default"/>
              <w:spacing w:line="360" w:lineRule="auto"/>
              <w:contextualSpacing/>
              <w:rPr>
                <w:rFonts w:hAnsi="宋体" w:cs="Times New Roman" w:hint="eastAsia"/>
                <w:color w:val="auto"/>
              </w:rPr>
            </w:pPr>
          </w:p>
        </w:tc>
      </w:tr>
      <w:tr w:rsidR="00E22263" w14:paraId="506040A5" w14:textId="77777777">
        <w:trPr>
          <w:trHeight w:val="620"/>
        </w:trPr>
        <w:tc>
          <w:tcPr>
            <w:tcW w:w="800" w:type="pct"/>
            <w:tcBorders>
              <w:top w:val="single" w:sz="4" w:space="0" w:color="000000"/>
              <w:left w:val="single" w:sz="4" w:space="0" w:color="000000"/>
              <w:bottom w:val="single" w:sz="4" w:space="0" w:color="000000"/>
              <w:right w:val="single" w:sz="4" w:space="0" w:color="000000"/>
            </w:tcBorders>
            <w:vAlign w:val="center"/>
          </w:tcPr>
          <w:p w14:paraId="6DAC7759"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合计</w:t>
            </w:r>
          </w:p>
        </w:tc>
        <w:tc>
          <w:tcPr>
            <w:tcW w:w="492" w:type="pct"/>
            <w:tcBorders>
              <w:top w:val="single" w:sz="4" w:space="0" w:color="000000"/>
              <w:left w:val="single" w:sz="4" w:space="0" w:color="000000"/>
              <w:bottom w:val="single" w:sz="4" w:space="0" w:color="000000"/>
              <w:right w:val="single" w:sz="4" w:space="0" w:color="000000"/>
            </w:tcBorders>
            <w:vAlign w:val="center"/>
          </w:tcPr>
          <w:p w14:paraId="0C6B8AB8" w14:textId="77777777" w:rsidR="00E22263" w:rsidRDefault="00E22263">
            <w:pPr>
              <w:pStyle w:val="Default"/>
              <w:spacing w:line="360" w:lineRule="auto"/>
              <w:contextualSpacing/>
              <w:jc w:val="center"/>
              <w:rPr>
                <w:rFonts w:hAnsi="宋体" w:hint="eastAsia"/>
                <w:color w:val="auto"/>
                <w:lang w:bidi="ar"/>
              </w:rPr>
            </w:pPr>
          </w:p>
        </w:tc>
        <w:tc>
          <w:tcPr>
            <w:tcW w:w="954" w:type="pct"/>
            <w:tcBorders>
              <w:top w:val="single" w:sz="4" w:space="0" w:color="000000"/>
              <w:left w:val="single" w:sz="4" w:space="0" w:color="000000"/>
              <w:bottom w:val="single" w:sz="4" w:space="0" w:color="000000"/>
              <w:right w:val="single" w:sz="4" w:space="0" w:color="000000"/>
            </w:tcBorders>
            <w:vAlign w:val="center"/>
          </w:tcPr>
          <w:p w14:paraId="14B57237" w14:textId="77777777" w:rsidR="00E22263" w:rsidRDefault="00E22263">
            <w:pPr>
              <w:pStyle w:val="Default"/>
              <w:spacing w:line="360" w:lineRule="auto"/>
              <w:contextualSpacing/>
              <w:jc w:val="center"/>
              <w:rPr>
                <w:rFonts w:hAnsi="宋体" w:cs="Times New Roman" w:hint="eastAsia"/>
                <w:color w:val="auto"/>
              </w:rPr>
            </w:pPr>
          </w:p>
        </w:tc>
        <w:tc>
          <w:tcPr>
            <w:tcW w:w="597" w:type="pct"/>
            <w:tcBorders>
              <w:top w:val="single" w:sz="4" w:space="0" w:color="000000"/>
              <w:left w:val="single" w:sz="4" w:space="0" w:color="auto"/>
              <w:bottom w:val="single" w:sz="4" w:space="0" w:color="000000"/>
              <w:right w:val="single" w:sz="4" w:space="0" w:color="auto"/>
            </w:tcBorders>
            <w:vAlign w:val="center"/>
          </w:tcPr>
          <w:p w14:paraId="0FEB5265" w14:textId="77777777" w:rsidR="00E22263" w:rsidRDefault="00E22263">
            <w:pPr>
              <w:pStyle w:val="Default"/>
              <w:spacing w:line="360" w:lineRule="auto"/>
              <w:contextualSpacing/>
              <w:rPr>
                <w:rFonts w:hAnsi="宋体" w:cs="Times New Roman" w:hint="eastAsia"/>
                <w:color w:val="auto"/>
              </w:rPr>
            </w:pPr>
          </w:p>
        </w:tc>
        <w:tc>
          <w:tcPr>
            <w:tcW w:w="665" w:type="pct"/>
            <w:tcBorders>
              <w:top w:val="single" w:sz="4" w:space="0" w:color="000000"/>
              <w:left w:val="single" w:sz="4" w:space="0" w:color="auto"/>
              <w:bottom w:val="single" w:sz="4" w:space="0" w:color="000000"/>
              <w:right w:val="single" w:sz="4" w:space="0" w:color="auto"/>
            </w:tcBorders>
          </w:tcPr>
          <w:p w14:paraId="51C498D3" w14:textId="77777777" w:rsidR="00E22263" w:rsidRDefault="00E22263">
            <w:pPr>
              <w:pStyle w:val="Default"/>
              <w:spacing w:line="360" w:lineRule="auto"/>
              <w:contextualSpacing/>
              <w:rPr>
                <w:rFonts w:hAnsi="宋体" w:cs="Times New Roman" w:hint="eastAsia"/>
                <w:color w:val="auto"/>
              </w:rPr>
            </w:pPr>
          </w:p>
        </w:tc>
        <w:tc>
          <w:tcPr>
            <w:tcW w:w="704" w:type="pct"/>
            <w:tcBorders>
              <w:top w:val="single" w:sz="4" w:space="0" w:color="000000"/>
              <w:left w:val="single" w:sz="4" w:space="0" w:color="auto"/>
              <w:bottom w:val="single" w:sz="4" w:space="0" w:color="000000"/>
              <w:right w:val="single" w:sz="4" w:space="0" w:color="auto"/>
            </w:tcBorders>
          </w:tcPr>
          <w:p w14:paraId="7E27AFF7" w14:textId="77777777" w:rsidR="00E22263" w:rsidRDefault="00E22263">
            <w:pPr>
              <w:pStyle w:val="Default"/>
              <w:spacing w:line="360" w:lineRule="auto"/>
              <w:contextualSpacing/>
              <w:rPr>
                <w:rFonts w:hAnsi="宋体" w:cs="Times New Roman" w:hint="eastAsia"/>
                <w:color w:val="auto"/>
              </w:rPr>
            </w:pPr>
          </w:p>
        </w:tc>
        <w:tc>
          <w:tcPr>
            <w:tcW w:w="785" w:type="pct"/>
            <w:vMerge/>
            <w:tcBorders>
              <w:left w:val="single" w:sz="4" w:space="0" w:color="auto"/>
              <w:right w:val="single" w:sz="4" w:space="0" w:color="000000"/>
            </w:tcBorders>
          </w:tcPr>
          <w:p w14:paraId="5396845A" w14:textId="77777777" w:rsidR="00E22263" w:rsidRDefault="00E22263">
            <w:pPr>
              <w:pStyle w:val="Default"/>
              <w:spacing w:line="360" w:lineRule="auto"/>
              <w:contextualSpacing/>
              <w:rPr>
                <w:rFonts w:hAnsi="宋体" w:cs="Times New Roman" w:hint="eastAsia"/>
                <w:color w:val="auto"/>
              </w:rPr>
            </w:pPr>
          </w:p>
        </w:tc>
      </w:tr>
      <w:tr w:rsidR="00E22263" w14:paraId="49DB5D83" w14:textId="77777777">
        <w:trPr>
          <w:trHeight w:val="620"/>
        </w:trPr>
        <w:tc>
          <w:tcPr>
            <w:tcW w:w="5000" w:type="pct"/>
            <w:gridSpan w:val="7"/>
            <w:tcBorders>
              <w:top w:val="single" w:sz="4" w:space="0" w:color="000000"/>
              <w:left w:val="single" w:sz="4" w:space="0" w:color="000000"/>
              <w:bottom w:val="single" w:sz="4" w:space="0" w:color="000000"/>
              <w:right w:val="single" w:sz="4" w:space="0" w:color="000000"/>
            </w:tcBorders>
          </w:tcPr>
          <w:p w14:paraId="179CCC84" w14:textId="77777777" w:rsidR="00E22263" w:rsidRDefault="00000000">
            <w:pPr>
              <w:pStyle w:val="Default"/>
              <w:spacing w:line="360" w:lineRule="auto"/>
              <w:contextualSpacing/>
              <w:rPr>
                <w:rFonts w:hAnsi="宋体" w:cs="Times New Roman" w:hint="eastAsia"/>
                <w:color w:val="auto"/>
              </w:rPr>
            </w:pPr>
            <w:r>
              <w:rPr>
                <w:rFonts w:hAnsi="宋体" w:cs="Times New Roman"/>
                <w:color w:val="auto"/>
              </w:rPr>
              <w:t>暂定</w:t>
            </w:r>
            <w:r>
              <w:rPr>
                <w:rFonts w:hAnsi="宋体" w:cs="Times New Roman" w:hint="eastAsia"/>
                <w:color w:val="auto"/>
              </w:rPr>
              <w:t>含税</w:t>
            </w:r>
            <w:r>
              <w:rPr>
                <w:rFonts w:hAnsi="宋体" w:cs="Times New Roman"/>
                <w:color w:val="auto"/>
              </w:rPr>
              <w:t>合同价格（</w:t>
            </w:r>
            <w:r>
              <w:rPr>
                <w:rFonts w:hAnsi="宋体" w:cs="Times New Roman" w:hint="eastAsia"/>
                <w:color w:val="auto"/>
              </w:rPr>
              <w:t>小</w:t>
            </w:r>
            <w:r>
              <w:rPr>
                <w:rFonts w:hAnsi="宋体" w:cs="Times New Roman"/>
                <w:color w:val="auto"/>
              </w:rPr>
              <w:t>写）：</w:t>
            </w:r>
            <w:r>
              <w:rPr>
                <w:rFonts w:hAnsi="宋体" w:cs="Times New Roman" w:hint="eastAsia"/>
                <w:color w:val="auto"/>
              </w:rPr>
              <w:t xml:space="preserve">            （大写）：                          </w:t>
            </w:r>
          </w:p>
          <w:p w14:paraId="755E9DDF" w14:textId="77777777" w:rsidR="00E22263" w:rsidRDefault="00000000">
            <w:pPr>
              <w:pStyle w:val="Default"/>
              <w:spacing w:line="360" w:lineRule="auto"/>
              <w:contextualSpacing/>
              <w:rPr>
                <w:rFonts w:hAnsi="宋体" w:cs="Times New Roman" w:hint="eastAsia"/>
                <w:color w:val="auto"/>
              </w:rPr>
            </w:pPr>
            <w:r>
              <w:rPr>
                <w:rFonts w:hAnsi="宋体" w:cs="Times New Roman"/>
                <w:color w:val="auto"/>
              </w:rPr>
              <w:t>暂定不</w:t>
            </w:r>
            <w:r>
              <w:rPr>
                <w:rFonts w:hAnsi="宋体" w:cs="Times New Roman" w:hint="eastAsia"/>
                <w:color w:val="auto"/>
              </w:rPr>
              <w:t>含税</w:t>
            </w:r>
            <w:r>
              <w:rPr>
                <w:rFonts w:hAnsi="宋体" w:cs="Times New Roman"/>
                <w:color w:val="auto"/>
              </w:rPr>
              <w:t>合同价格（</w:t>
            </w:r>
            <w:r>
              <w:rPr>
                <w:rFonts w:hAnsi="宋体" w:cs="Times New Roman" w:hint="eastAsia"/>
                <w:color w:val="auto"/>
              </w:rPr>
              <w:t>小</w:t>
            </w:r>
            <w:r>
              <w:rPr>
                <w:rFonts w:hAnsi="宋体" w:cs="Times New Roman"/>
                <w:color w:val="auto"/>
              </w:rPr>
              <w:t>写）：</w:t>
            </w:r>
            <w:r>
              <w:rPr>
                <w:rFonts w:hAnsi="宋体" w:cs="Times New Roman" w:hint="eastAsia"/>
                <w:color w:val="auto"/>
              </w:rPr>
              <w:t xml:space="preserve">          （大写）：                              </w:t>
            </w:r>
          </w:p>
        </w:tc>
      </w:tr>
      <w:tr w:rsidR="00E22263" w14:paraId="2A47278A" w14:textId="77777777">
        <w:trPr>
          <w:trHeight w:val="983"/>
        </w:trPr>
        <w:tc>
          <w:tcPr>
            <w:tcW w:w="5000" w:type="pct"/>
            <w:gridSpan w:val="7"/>
            <w:tcBorders>
              <w:top w:val="single" w:sz="4" w:space="0" w:color="000000"/>
              <w:left w:val="single" w:sz="4" w:space="0" w:color="000000"/>
              <w:bottom w:val="single" w:sz="4" w:space="0" w:color="000000"/>
              <w:right w:val="single" w:sz="4" w:space="0" w:color="000000"/>
            </w:tcBorders>
          </w:tcPr>
          <w:p w14:paraId="7F9F3AD6" w14:textId="77777777" w:rsidR="00E22263" w:rsidRDefault="00000000">
            <w:pPr>
              <w:pStyle w:val="Default"/>
              <w:spacing w:line="360" w:lineRule="auto"/>
              <w:contextualSpacing/>
              <w:rPr>
                <w:rFonts w:hAnsi="宋体" w:cs="Times New Roman" w:hint="eastAsia"/>
                <w:color w:val="auto"/>
              </w:rPr>
            </w:pPr>
            <w:r>
              <w:rPr>
                <w:rFonts w:hAnsi="宋体" w:cs="Times New Roman"/>
                <w:color w:val="auto"/>
              </w:rPr>
              <w:t>备注说明：</w:t>
            </w:r>
          </w:p>
          <w:p w14:paraId="1AA11230" w14:textId="77777777" w:rsidR="00E22263" w:rsidRDefault="00000000">
            <w:pPr>
              <w:pStyle w:val="Default"/>
              <w:spacing w:line="360" w:lineRule="auto"/>
              <w:ind w:firstLineChars="200" w:firstLine="480"/>
              <w:contextualSpacing/>
              <w:rPr>
                <w:rFonts w:hAnsi="宋体" w:cs="Times New Roman" w:hint="eastAsia"/>
                <w:color w:val="auto"/>
              </w:rPr>
            </w:pPr>
            <w:r>
              <w:rPr>
                <w:rFonts w:hAnsi="宋体" w:cs="Times New Roman" w:hint="eastAsia"/>
                <w:color w:val="auto"/>
              </w:rPr>
              <w:t>1、</w:t>
            </w:r>
            <w:proofErr w:type="gramStart"/>
            <w:r>
              <w:rPr>
                <w:rFonts w:hAnsi="宋体" w:cs="Times New Roman" w:hint="eastAsia"/>
                <w:color w:val="auto"/>
              </w:rPr>
              <w:t>本合同增值税税率为</w:t>
            </w:r>
            <w:r>
              <w:rPr>
                <w:rFonts w:hAnsi="宋体" w:cs="Times New Roman" w:hint="eastAsia"/>
                <w:color w:val="auto"/>
                <w:u w:val="single"/>
              </w:rPr>
              <w:t xml:space="preserve">  13</w:t>
            </w:r>
            <w:proofErr w:type="gramEnd"/>
            <w:r>
              <w:rPr>
                <w:rFonts w:hAnsi="宋体" w:cs="Times New Roman" w:hint="eastAsia"/>
                <w:color w:val="auto"/>
                <w:u w:val="single"/>
              </w:rPr>
              <w:t xml:space="preserve"> %</w:t>
            </w:r>
            <w:r>
              <w:rPr>
                <w:rFonts w:hAnsi="宋体" w:cs="Times New Roman" w:hint="eastAsia"/>
                <w:color w:val="auto"/>
              </w:rPr>
              <w:t>。</w:t>
            </w:r>
            <w:r>
              <w:rPr>
                <w:rFonts w:hAnsi="宋体" w:cs="Times New Roman"/>
                <w:color w:val="auto"/>
              </w:rPr>
              <w:t>租赁单价中已包含设备所有必须发生的费用，包括但不限于：租赁费、维修保养费</w:t>
            </w:r>
            <w:r>
              <w:rPr>
                <w:rFonts w:hAnsi="宋体" w:cs="Times New Roman" w:hint="eastAsia"/>
                <w:color w:val="auto"/>
              </w:rPr>
              <w:t>、燃油费、设备的进出场费</w:t>
            </w:r>
            <w:r>
              <w:rPr>
                <w:rFonts w:hAnsi="宋体" w:cs="Times New Roman"/>
                <w:color w:val="auto"/>
              </w:rPr>
              <w:t>等；设备的进出场费包含机械的运费、安装、拆卸、</w:t>
            </w:r>
            <w:r>
              <w:rPr>
                <w:rFonts w:hAnsi="宋体" w:cs="Times New Roman" w:hint="eastAsia"/>
                <w:color w:val="auto"/>
              </w:rPr>
              <w:t>吊装、</w:t>
            </w:r>
            <w:r>
              <w:rPr>
                <w:rFonts w:hAnsi="宋体" w:cs="Times New Roman"/>
                <w:color w:val="auto"/>
              </w:rPr>
              <w:t xml:space="preserve">调试、政府部门检测验收费用等。 </w:t>
            </w:r>
          </w:p>
          <w:p w14:paraId="30438B63" w14:textId="77777777" w:rsidR="00E22263" w:rsidRDefault="00000000">
            <w:pPr>
              <w:pStyle w:val="ad"/>
              <w:widowControl/>
              <w:snapToGrid w:val="0"/>
              <w:spacing w:line="360" w:lineRule="auto"/>
              <w:ind w:firstLine="480"/>
              <w:rPr>
                <w:rFonts w:ascii="宋体" w:eastAsia="宋体" w:hAnsi="宋体" w:cs="Times New Roman" w:hint="eastAsia"/>
              </w:rPr>
            </w:pPr>
            <w:r>
              <w:rPr>
                <w:rFonts w:ascii="宋体" w:eastAsia="宋体" w:hAnsi="宋体" w:cs="宋体" w:hint="eastAsia"/>
                <w:sz w:val="24"/>
              </w:rPr>
              <w:t>2、暂定租赁期限：自</w:t>
            </w:r>
            <w:r>
              <w:rPr>
                <w:rFonts w:ascii="宋体" w:eastAsia="宋体" w:hAnsi="宋体" w:cs="宋体" w:hint="eastAsia"/>
                <w:sz w:val="24"/>
                <w:u w:val="single"/>
              </w:rPr>
              <w:t>开工之日起80个日历天内</w:t>
            </w:r>
            <w:r>
              <w:rPr>
                <w:rFonts w:ascii="宋体" w:eastAsia="宋体" w:hAnsi="宋体" w:cs="宋体" w:hint="eastAsia"/>
                <w:sz w:val="24"/>
              </w:rPr>
              <w:t>。在租赁期限内合同单价不予调整。</w:t>
            </w:r>
            <w:r>
              <w:rPr>
                <w:rFonts w:ascii="宋体" w:eastAsia="宋体" w:hAnsi="宋体" w:cs="宋体" w:hint="eastAsia"/>
                <w:sz w:val="24"/>
              </w:rPr>
              <w:lastRenderedPageBreak/>
              <w:t>实际使用时间以甲方确认的签证单为准。甲方实际使用本合同约定的设备超过本合同约定的租赁期限的，本合同租赁期限自动顺延，有关双方的权利、义务按本合同的约定履行。</w:t>
            </w:r>
          </w:p>
        </w:tc>
      </w:tr>
    </w:tbl>
    <w:p w14:paraId="06C4930E" w14:textId="77777777" w:rsidR="00E22263" w:rsidRDefault="00000000">
      <w:pPr>
        <w:pStyle w:val="Default"/>
        <w:spacing w:line="360" w:lineRule="auto"/>
        <w:ind w:firstLineChars="177" w:firstLine="425"/>
        <w:contextualSpacing/>
        <w:rPr>
          <w:rFonts w:ascii="Times New Roman" w:hAnsi="Times New Roman" w:cs="Times New Roman"/>
          <w:color w:val="auto"/>
        </w:rPr>
      </w:pPr>
      <w:r>
        <w:rPr>
          <w:rFonts w:ascii="Times New Roman" w:hAnsi="Times New Roman" w:cs="Times New Roman"/>
          <w:color w:val="auto"/>
        </w:rPr>
        <w:lastRenderedPageBreak/>
        <w:t>二</w:t>
      </w:r>
      <w:r>
        <w:rPr>
          <w:rFonts w:ascii="Times New Roman" w:hAnsi="Times New Roman" w:cs="Times New Roman"/>
          <w:b/>
          <w:color w:val="auto"/>
        </w:rPr>
        <w:t>、甲方职责及权限</w:t>
      </w:r>
    </w:p>
    <w:p w14:paraId="3E4A4339" w14:textId="77777777" w:rsidR="00E22263" w:rsidRDefault="00000000">
      <w:pPr>
        <w:pStyle w:val="Default"/>
        <w:spacing w:line="360" w:lineRule="auto"/>
        <w:ind w:firstLineChars="200" w:firstLine="480"/>
        <w:contextualSpacing/>
        <w:rPr>
          <w:rFonts w:ascii="Times New Roman" w:hAnsi="Times New Roman" w:cs="Times New Roman"/>
          <w:color w:val="auto"/>
        </w:rPr>
      </w:pPr>
      <w:r>
        <w:rPr>
          <w:rFonts w:ascii="Times New Roman" w:hAnsi="Times New Roman" w:cs="Times New Roman"/>
          <w:color w:val="auto"/>
        </w:rPr>
        <w:t>1</w:t>
      </w:r>
      <w:r>
        <w:rPr>
          <w:rFonts w:ascii="Times New Roman" w:hAnsi="Times New Roman" w:cs="Times New Roman"/>
          <w:color w:val="auto"/>
        </w:rPr>
        <w:t>、</w:t>
      </w:r>
      <w:proofErr w:type="gramStart"/>
      <w:r>
        <w:rPr>
          <w:rFonts w:ascii="Times New Roman" w:hAnsi="Times New Roman" w:cs="Times New Roman"/>
          <w:color w:val="auto"/>
        </w:rPr>
        <w:t>甲方应提前</w:t>
      </w:r>
      <w:r>
        <w:rPr>
          <w:rFonts w:ascii="Times New Roman" w:hAnsi="Times New Roman" w:cs="Times New Roman" w:hint="eastAsia"/>
          <w:color w:val="auto"/>
          <w:u w:val="single"/>
        </w:rPr>
        <w:t xml:space="preserve">  5</w:t>
      </w:r>
      <w:proofErr w:type="gramEnd"/>
      <w:r>
        <w:rPr>
          <w:rFonts w:ascii="Times New Roman" w:hAnsi="Times New Roman" w:cs="Times New Roman" w:hint="eastAsia"/>
          <w:color w:val="auto"/>
          <w:u w:val="single"/>
        </w:rPr>
        <w:t xml:space="preserve">  </w:t>
      </w:r>
      <w:r>
        <w:rPr>
          <w:rFonts w:ascii="Times New Roman" w:hAnsi="Times New Roman" w:cs="Times New Roman" w:hint="eastAsia"/>
          <w:color w:val="auto"/>
        </w:rPr>
        <w:t>天</w:t>
      </w:r>
      <w:r>
        <w:rPr>
          <w:rFonts w:ascii="Times New Roman" w:hAnsi="Times New Roman" w:cs="Times New Roman"/>
          <w:color w:val="auto"/>
        </w:rPr>
        <w:t>通知乙方机械设备</w:t>
      </w:r>
      <w:r>
        <w:rPr>
          <w:rFonts w:ascii="Times New Roman" w:hAnsi="Times New Roman" w:cs="Times New Roman" w:hint="eastAsia"/>
          <w:color w:val="auto"/>
        </w:rPr>
        <w:t>、材料</w:t>
      </w:r>
      <w:r>
        <w:rPr>
          <w:rFonts w:ascii="Times New Roman" w:hAnsi="Times New Roman" w:cs="Times New Roman"/>
          <w:color w:val="auto"/>
        </w:rPr>
        <w:t>进场时间，并于进场前两天做好场地准备工作，保证路通、电通，并按要求设置配电箱，保证机械设备单线单箱单闸，排除影响机械设备安装和拆卸的障碍物。</w:t>
      </w:r>
    </w:p>
    <w:p w14:paraId="4201B1F5" w14:textId="77777777" w:rsidR="00E22263" w:rsidRDefault="00000000">
      <w:pPr>
        <w:autoSpaceDE w:val="0"/>
        <w:autoSpaceDN w:val="0"/>
        <w:adjustRightInd w:val="0"/>
        <w:spacing w:line="360" w:lineRule="auto"/>
        <w:ind w:firstLineChars="200" w:firstLine="480"/>
        <w:contextualSpacing/>
        <w:jc w:val="left"/>
        <w:rPr>
          <w:kern w:val="0"/>
          <w:sz w:val="24"/>
        </w:rPr>
      </w:pPr>
      <w:r>
        <w:rPr>
          <w:rFonts w:hint="eastAsia"/>
          <w:kern w:val="0"/>
          <w:sz w:val="24"/>
        </w:rPr>
        <w:t>2</w:t>
      </w:r>
      <w:r>
        <w:rPr>
          <w:kern w:val="0"/>
          <w:sz w:val="24"/>
        </w:rPr>
        <w:t>、甲方有对乙方操作人员的指挥和作业台班的调整权。并有权对违反操作规程、不遵守工地规章制度、不听从甲方现场项目经理或其它现场管理人员安排及有意刁难等不合格的操作人员要求乙方予以更换，</w:t>
      </w:r>
      <w:proofErr w:type="gramStart"/>
      <w:r>
        <w:rPr>
          <w:kern w:val="0"/>
          <w:sz w:val="24"/>
        </w:rPr>
        <w:t>并要求乙方支付</w:t>
      </w:r>
      <w:r>
        <w:rPr>
          <w:kern w:val="0"/>
          <w:sz w:val="24"/>
          <w:u w:val="single"/>
        </w:rPr>
        <w:t xml:space="preserve"> </w:t>
      </w:r>
      <w:r>
        <w:rPr>
          <w:rFonts w:hint="eastAsia"/>
          <w:kern w:val="0"/>
          <w:sz w:val="24"/>
          <w:u w:val="single"/>
        </w:rPr>
        <w:t xml:space="preserve"> 1000</w:t>
      </w:r>
      <w:proofErr w:type="gramEnd"/>
      <w:r>
        <w:rPr>
          <w:kern w:val="0"/>
          <w:sz w:val="24"/>
          <w:u w:val="single"/>
        </w:rPr>
        <w:t xml:space="preserve">  </w:t>
      </w:r>
      <w:r>
        <w:rPr>
          <w:kern w:val="0"/>
          <w:sz w:val="24"/>
        </w:rPr>
        <w:t>元</w:t>
      </w:r>
      <w:r>
        <w:rPr>
          <w:kern w:val="0"/>
          <w:sz w:val="24"/>
        </w:rPr>
        <w:t>/</w:t>
      </w:r>
      <w:r>
        <w:rPr>
          <w:kern w:val="0"/>
          <w:sz w:val="24"/>
        </w:rPr>
        <w:t>次的违约金。</w:t>
      </w:r>
    </w:p>
    <w:p w14:paraId="5614CC15" w14:textId="77777777" w:rsidR="00E22263" w:rsidRDefault="00000000">
      <w:pPr>
        <w:autoSpaceDE w:val="0"/>
        <w:autoSpaceDN w:val="0"/>
        <w:adjustRightInd w:val="0"/>
        <w:spacing w:line="360" w:lineRule="auto"/>
        <w:ind w:firstLineChars="200" w:firstLine="480"/>
        <w:contextualSpacing/>
        <w:jc w:val="left"/>
        <w:rPr>
          <w:kern w:val="0"/>
          <w:sz w:val="24"/>
        </w:rPr>
      </w:pPr>
      <w:r>
        <w:rPr>
          <w:rFonts w:hint="eastAsia"/>
          <w:kern w:val="0"/>
          <w:sz w:val="24"/>
        </w:rPr>
        <w:t>3</w:t>
      </w:r>
      <w:r>
        <w:rPr>
          <w:kern w:val="0"/>
          <w:sz w:val="24"/>
        </w:rPr>
        <w:t>、甲方指派</w:t>
      </w:r>
      <w:r>
        <w:rPr>
          <w:kern w:val="0"/>
          <w:sz w:val="24"/>
          <w:u w:val="single"/>
        </w:rPr>
        <w:t xml:space="preserve">   </w:t>
      </w:r>
      <w:r>
        <w:rPr>
          <w:rFonts w:hint="eastAsia"/>
          <w:kern w:val="0"/>
          <w:sz w:val="24"/>
          <w:u w:val="single"/>
        </w:rPr>
        <w:t xml:space="preserve">  </w:t>
      </w:r>
      <w:r>
        <w:rPr>
          <w:kern w:val="0"/>
          <w:sz w:val="24"/>
          <w:u w:val="single"/>
        </w:rPr>
        <w:t xml:space="preserve">   </w:t>
      </w:r>
      <w:r>
        <w:rPr>
          <w:kern w:val="0"/>
          <w:sz w:val="24"/>
        </w:rPr>
        <w:t>为甲方的施工现场负责人，行使甲方权利，负责组织安排生产，机械设备进场、出场的通知、调度以及月度结算书的开具等。</w:t>
      </w:r>
    </w:p>
    <w:p w14:paraId="76E637CA" w14:textId="77777777" w:rsidR="00E22263" w:rsidRDefault="00000000">
      <w:pPr>
        <w:autoSpaceDE w:val="0"/>
        <w:autoSpaceDN w:val="0"/>
        <w:adjustRightInd w:val="0"/>
        <w:spacing w:line="360" w:lineRule="auto"/>
        <w:ind w:firstLineChars="200" w:firstLine="480"/>
        <w:contextualSpacing/>
        <w:jc w:val="left"/>
        <w:rPr>
          <w:kern w:val="0"/>
          <w:sz w:val="24"/>
        </w:rPr>
      </w:pPr>
      <w:r>
        <w:rPr>
          <w:rFonts w:hint="eastAsia"/>
          <w:kern w:val="0"/>
          <w:sz w:val="24"/>
        </w:rPr>
        <w:t>4</w:t>
      </w:r>
      <w:r>
        <w:rPr>
          <w:kern w:val="0"/>
          <w:sz w:val="24"/>
        </w:rPr>
        <w:t>、</w:t>
      </w:r>
      <w:proofErr w:type="gramStart"/>
      <w:r>
        <w:rPr>
          <w:kern w:val="0"/>
          <w:sz w:val="24"/>
        </w:rPr>
        <w:t>甲方在工程完工前</w:t>
      </w:r>
      <w:r>
        <w:rPr>
          <w:kern w:val="0"/>
          <w:sz w:val="24"/>
          <w:u w:val="single"/>
        </w:rPr>
        <w:t xml:space="preserve">  </w:t>
      </w:r>
      <w:r>
        <w:rPr>
          <w:rFonts w:hint="eastAsia"/>
          <w:kern w:val="0"/>
          <w:sz w:val="24"/>
          <w:u w:val="single"/>
        </w:rPr>
        <w:t>5</w:t>
      </w:r>
      <w:proofErr w:type="gramEnd"/>
      <w:r>
        <w:rPr>
          <w:kern w:val="0"/>
          <w:sz w:val="24"/>
          <w:u w:val="single"/>
        </w:rPr>
        <w:t xml:space="preserve">  </w:t>
      </w:r>
      <w:r>
        <w:rPr>
          <w:kern w:val="0"/>
          <w:sz w:val="24"/>
        </w:rPr>
        <w:t>日通知乙方停机的确切时间，为拆机做好场地及出场道路畅通等工作，并办理机械租赁费的结算手续。</w:t>
      </w:r>
    </w:p>
    <w:p w14:paraId="78F72B61" w14:textId="77777777" w:rsidR="00E22263" w:rsidRDefault="00000000">
      <w:pPr>
        <w:autoSpaceDE w:val="0"/>
        <w:autoSpaceDN w:val="0"/>
        <w:adjustRightInd w:val="0"/>
        <w:spacing w:line="360" w:lineRule="auto"/>
        <w:ind w:firstLineChars="200" w:firstLine="482"/>
        <w:contextualSpacing/>
        <w:jc w:val="left"/>
        <w:rPr>
          <w:b/>
          <w:kern w:val="0"/>
          <w:sz w:val="24"/>
        </w:rPr>
      </w:pPr>
      <w:r>
        <w:rPr>
          <w:b/>
          <w:kern w:val="0"/>
          <w:sz w:val="24"/>
        </w:rPr>
        <w:t>三、</w:t>
      </w:r>
      <w:r>
        <w:rPr>
          <w:b/>
          <w:kern w:val="0"/>
          <w:sz w:val="24"/>
        </w:rPr>
        <w:t xml:space="preserve"> </w:t>
      </w:r>
      <w:r>
        <w:rPr>
          <w:b/>
          <w:kern w:val="0"/>
          <w:sz w:val="24"/>
        </w:rPr>
        <w:t>乙方职责及权限</w:t>
      </w:r>
    </w:p>
    <w:p w14:paraId="3D4810C4"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1</w:t>
      </w:r>
      <w:r>
        <w:rPr>
          <w:kern w:val="0"/>
          <w:sz w:val="24"/>
        </w:rPr>
        <w:t>、签订合同时，乙方必须提供营业执照、法人授权委托书、设备的权属证明资料以及合格证明文件，权属证明包括但不限于合同、购买发票、支付凭证；如属于转租或者授权经营的，除前述资料外，还需提供设备所有权人同意乙方转租的文件资料，并保证所提供的设备在性能、使用年限、安全等各方面符合国家、行业规定，满足甲方施工需求。乙方协助甲方办理设备使用许可证，并提供给甲方完整的设备技术资料，企业资质证书，特种设备安拆许可证，配备操作人员，负责设备安装的验收并承担验收费用，接受政府部门的安全检查及按要求整改达标。如乙方出租的设备属特种设备，乙方应提供设备生产厂家的制造（生产）许可证和产品合格证复印件等建筑起重机械安全技术档案，必须按国务院和当地建设行政主管部门或特种设备安全监督管理部门的规定办理安装告知、自检检验，协助甲方或施工总承包单位验收，并按规定协助甲方办理使用登记等手续。向甲方提供设备荷载特性和主要技术参数一份。</w:t>
      </w:r>
      <w:r>
        <w:rPr>
          <w:kern w:val="0"/>
          <w:sz w:val="24"/>
        </w:rPr>
        <w:t xml:space="preserve"> </w:t>
      </w:r>
    </w:p>
    <w:p w14:paraId="10B7F1AB"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2</w:t>
      </w:r>
      <w:r>
        <w:rPr>
          <w:kern w:val="0"/>
          <w:sz w:val="24"/>
        </w:rPr>
        <w:t>、</w:t>
      </w:r>
      <w:r>
        <w:rPr>
          <w:rFonts w:hint="eastAsia"/>
          <w:kern w:val="0"/>
          <w:sz w:val="24"/>
        </w:rPr>
        <w:t>乙方负责为每台设备配备持有有效作业资格证的操作人员（如特种作业设备应持有有效特种作业资格证），操作人员的工作时间由甲方安排，满足工程施工需要。</w:t>
      </w:r>
      <w:r>
        <w:rPr>
          <w:rFonts w:ascii="Times New Roman" w:eastAsia="宋体" w:hAnsi="Times New Roman" w:hint="eastAsia"/>
          <w:kern w:val="0"/>
          <w:sz w:val="24"/>
        </w:rPr>
        <w:t>操作人员的</w:t>
      </w:r>
      <w:r>
        <w:rPr>
          <w:rFonts w:ascii="Times New Roman" w:eastAsia="宋体" w:hAnsi="Times New Roman" w:cs="黑体" w:hint="eastAsia"/>
          <w:kern w:val="0"/>
          <w:sz w:val="24"/>
        </w:rPr>
        <w:t>工资、奖金、保险、食宿等费用已包含在合同价款中，甲方不另行支付</w:t>
      </w:r>
      <w:r>
        <w:rPr>
          <w:rFonts w:ascii="宋体" w:eastAsia="宋体" w:hAnsi="宋体" w:cs="Times New Roman" w:hint="eastAsia"/>
        </w:rPr>
        <w:t>。</w:t>
      </w:r>
      <w:r>
        <w:rPr>
          <w:kern w:val="0"/>
          <w:sz w:val="24"/>
        </w:rPr>
        <w:t>乙方为设备配备的操作人员必须持证上岗，并向甲方提供操作人员资格证复印件及其与操作</w:t>
      </w:r>
      <w:r>
        <w:rPr>
          <w:kern w:val="0"/>
          <w:sz w:val="24"/>
        </w:rPr>
        <w:lastRenderedPageBreak/>
        <w:t>人员劳动合同复印件。乙方承担操作人员的工资、奖金及相关保险费用。乙方必须保证设备</w:t>
      </w:r>
      <w:r>
        <w:rPr>
          <w:kern w:val="0"/>
          <w:sz w:val="24"/>
        </w:rPr>
        <w:t>24</w:t>
      </w:r>
      <w:r>
        <w:rPr>
          <w:kern w:val="0"/>
          <w:sz w:val="24"/>
        </w:rPr>
        <w:t>小时正常运转，若出现停机</w:t>
      </w:r>
      <w:r>
        <w:rPr>
          <w:kern w:val="0"/>
          <w:sz w:val="24"/>
        </w:rPr>
        <w:t>24</w:t>
      </w:r>
      <w:r>
        <w:rPr>
          <w:kern w:val="0"/>
          <w:sz w:val="24"/>
        </w:rPr>
        <w:t>小时以上（除本条第</w:t>
      </w:r>
      <w:r>
        <w:rPr>
          <w:kern w:val="0"/>
          <w:sz w:val="24"/>
        </w:rPr>
        <w:t>5</w:t>
      </w:r>
      <w:r>
        <w:rPr>
          <w:kern w:val="0"/>
          <w:sz w:val="24"/>
        </w:rPr>
        <w:t>点情形外），乙方需向甲方每天支付停机设备月租费</w:t>
      </w:r>
      <w:r>
        <w:rPr>
          <w:kern w:val="0"/>
          <w:sz w:val="24"/>
          <w:u w:val="single"/>
        </w:rPr>
        <w:t xml:space="preserve"> </w:t>
      </w:r>
      <w:r>
        <w:rPr>
          <w:rFonts w:hint="eastAsia"/>
          <w:kern w:val="0"/>
          <w:sz w:val="24"/>
          <w:u w:val="single"/>
        </w:rPr>
        <w:t xml:space="preserve"> </w:t>
      </w:r>
      <w:r>
        <w:rPr>
          <w:kern w:val="0"/>
          <w:sz w:val="24"/>
          <w:u w:val="single"/>
        </w:rPr>
        <w:t xml:space="preserve">  </w:t>
      </w:r>
      <w:r>
        <w:rPr>
          <w:rFonts w:hint="eastAsia"/>
          <w:kern w:val="0"/>
          <w:sz w:val="24"/>
          <w:u w:val="single"/>
        </w:rPr>
        <w:t>1</w:t>
      </w:r>
      <w:r>
        <w:rPr>
          <w:kern w:val="0"/>
          <w:sz w:val="24"/>
          <w:u w:val="single"/>
        </w:rPr>
        <w:t xml:space="preserve">   </w:t>
      </w:r>
      <w:r>
        <w:rPr>
          <w:kern w:val="0"/>
          <w:sz w:val="24"/>
        </w:rPr>
        <w:t>%</w:t>
      </w:r>
      <w:r>
        <w:rPr>
          <w:kern w:val="0"/>
          <w:sz w:val="24"/>
        </w:rPr>
        <w:t>的违约金，若造成</w:t>
      </w:r>
      <w:r>
        <w:rPr>
          <w:rFonts w:hint="eastAsia"/>
          <w:kern w:val="0"/>
          <w:sz w:val="24"/>
        </w:rPr>
        <w:t>甲方</w:t>
      </w:r>
      <w:r>
        <w:rPr>
          <w:kern w:val="0"/>
          <w:sz w:val="24"/>
        </w:rPr>
        <w:t>损失的，则还需赔偿甲方损失，依次累加在租赁费中直接扣除。</w:t>
      </w:r>
    </w:p>
    <w:p w14:paraId="7BBEE504"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3</w:t>
      </w:r>
      <w:r>
        <w:rPr>
          <w:kern w:val="0"/>
          <w:sz w:val="24"/>
        </w:rPr>
        <w:t>、</w:t>
      </w:r>
      <w:r>
        <w:rPr>
          <w:rFonts w:hint="eastAsia"/>
          <w:sz w:val="24"/>
        </w:rPr>
        <w:t>乙方操作人员要严格遵守机械设备操作规程及甲方公司、施工现场的各项规章制度</w:t>
      </w:r>
      <w:r>
        <w:rPr>
          <w:kern w:val="0"/>
          <w:sz w:val="24"/>
        </w:rPr>
        <w:t>，坚守岗位，保障作业时间，随叫随到，听从指挥，不得违章作业，超过</w:t>
      </w:r>
      <w:r>
        <w:rPr>
          <w:kern w:val="0"/>
          <w:sz w:val="24"/>
        </w:rPr>
        <w:t>4</w:t>
      </w:r>
      <w:r>
        <w:rPr>
          <w:kern w:val="0"/>
          <w:sz w:val="24"/>
        </w:rPr>
        <w:t>个小时不到岗则要求乙方支付</w:t>
      </w:r>
      <w:r>
        <w:rPr>
          <w:kern w:val="0"/>
          <w:sz w:val="24"/>
          <w:u w:val="single"/>
        </w:rPr>
        <w:t xml:space="preserve">   </w:t>
      </w:r>
      <w:r>
        <w:rPr>
          <w:rFonts w:hint="eastAsia"/>
          <w:kern w:val="0"/>
          <w:sz w:val="24"/>
          <w:u w:val="single"/>
        </w:rPr>
        <w:t xml:space="preserve"> 1000 </w:t>
      </w:r>
      <w:r>
        <w:rPr>
          <w:kern w:val="0"/>
          <w:sz w:val="24"/>
          <w:u w:val="single"/>
        </w:rPr>
        <w:t xml:space="preserve">   </w:t>
      </w:r>
      <w:r>
        <w:rPr>
          <w:kern w:val="0"/>
          <w:sz w:val="24"/>
        </w:rPr>
        <w:t>元违约金。操作人员要遵守施工工地的劳动纪律，积极主动配合工地施工，严禁吃拿卡要，一经发现，乙方须严肃处理。对于不合格的操作人员，乙方保证更换，满足甲方使用。</w:t>
      </w:r>
    </w:p>
    <w:p w14:paraId="6564B79F" w14:textId="77777777" w:rsidR="00E22263" w:rsidRDefault="00000000">
      <w:pPr>
        <w:pStyle w:val="ad"/>
        <w:widowControl/>
        <w:snapToGrid w:val="0"/>
        <w:spacing w:line="400" w:lineRule="exact"/>
        <w:ind w:firstLine="480"/>
        <w:rPr>
          <w:rFonts w:eastAsia="宋体"/>
          <w:kern w:val="0"/>
          <w:sz w:val="24"/>
        </w:rPr>
      </w:pPr>
      <w:r>
        <w:rPr>
          <w:kern w:val="0"/>
          <w:sz w:val="24"/>
        </w:rPr>
        <w:t>4</w:t>
      </w:r>
      <w:r>
        <w:rPr>
          <w:kern w:val="0"/>
          <w:sz w:val="24"/>
        </w:rPr>
        <w:t>、操作人员发现设备自身不安全隐患必须</w:t>
      </w:r>
      <w:r>
        <w:rPr>
          <w:rFonts w:hint="eastAsia"/>
          <w:kern w:val="0"/>
          <w:sz w:val="24"/>
        </w:rPr>
        <w:t>立即</w:t>
      </w:r>
      <w:r>
        <w:rPr>
          <w:kern w:val="0"/>
          <w:sz w:val="24"/>
        </w:rPr>
        <w:t>停机并采取措施，同时书面通知甲方。乙方须迅速组织抢修，尽快恢复运转，满足甲方使用。</w:t>
      </w:r>
      <w:r>
        <w:rPr>
          <w:rFonts w:ascii="宋体" w:hAnsi="宋体" w:hint="eastAsia"/>
          <w:sz w:val="24"/>
        </w:rPr>
        <w:t>乙</w:t>
      </w:r>
      <w:r>
        <w:rPr>
          <w:rFonts w:ascii="宋体" w:hAnsi="宋体"/>
          <w:sz w:val="24"/>
        </w:rPr>
        <w:t>方设备因故障停置</w:t>
      </w:r>
      <w:r>
        <w:rPr>
          <w:rFonts w:ascii="宋体" w:hAnsi="宋体" w:hint="eastAsia"/>
          <w:sz w:val="24"/>
        </w:rPr>
        <w:t>的</w:t>
      </w:r>
      <w:r>
        <w:rPr>
          <w:rFonts w:ascii="宋体" w:hAnsi="宋体"/>
          <w:sz w:val="24"/>
        </w:rPr>
        <w:t>，</w:t>
      </w:r>
      <w:r>
        <w:rPr>
          <w:rFonts w:ascii="宋体" w:hAnsi="宋体" w:hint="eastAsia"/>
          <w:sz w:val="24"/>
        </w:rPr>
        <w:t>甲</w:t>
      </w:r>
      <w:r>
        <w:rPr>
          <w:rFonts w:ascii="宋体" w:hAnsi="宋体"/>
          <w:sz w:val="24"/>
        </w:rPr>
        <w:t>方不承担</w:t>
      </w:r>
      <w:r>
        <w:rPr>
          <w:rFonts w:ascii="宋体" w:hAnsi="宋体" w:hint="eastAsia"/>
          <w:sz w:val="24"/>
        </w:rPr>
        <w:t>设备</w:t>
      </w:r>
      <w:r>
        <w:rPr>
          <w:rFonts w:ascii="宋体" w:hAnsi="宋体"/>
          <w:sz w:val="24"/>
        </w:rPr>
        <w:t>维修期间的</w:t>
      </w:r>
      <w:r>
        <w:rPr>
          <w:rFonts w:ascii="宋体" w:hAnsi="宋体" w:hint="eastAsia"/>
          <w:sz w:val="24"/>
        </w:rPr>
        <w:t>租金及</w:t>
      </w:r>
      <w:r>
        <w:rPr>
          <w:rFonts w:ascii="宋体" w:hAnsi="宋体"/>
          <w:sz w:val="24"/>
        </w:rPr>
        <w:t>作业费用</w:t>
      </w:r>
      <w:r>
        <w:rPr>
          <w:rFonts w:ascii="宋体" w:hAnsi="宋体" w:hint="eastAsia"/>
          <w:sz w:val="24"/>
        </w:rPr>
        <w:t>。</w:t>
      </w:r>
    </w:p>
    <w:p w14:paraId="63E541A0"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5</w:t>
      </w:r>
      <w:r>
        <w:rPr>
          <w:kern w:val="0"/>
          <w:sz w:val="24"/>
        </w:rPr>
        <w:t>、乙方应加强机械保养（如没有相应的能力，应委托具备设备检查、维护保养能力的企业进行），维护保养人员应具备相应的上岗资格，以保证良好的工作状态，确保甲方充分使用。乙方进行机械设备保养前必须同甲方协商，不得因保养耽误正常使用。在机械设备出现故障时，乙方须迅速组织抢修，每周因故障停机累计不得超过</w:t>
      </w:r>
      <w:r>
        <w:rPr>
          <w:kern w:val="0"/>
          <w:sz w:val="24"/>
        </w:rPr>
        <w:t>4</w:t>
      </w:r>
      <w:r>
        <w:rPr>
          <w:kern w:val="0"/>
          <w:sz w:val="24"/>
        </w:rPr>
        <w:t>小时，超出</w:t>
      </w:r>
      <w:r>
        <w:rPr>
          <w:kern w:val="0"/>
          <w:sz w:val="24"/>
        </w:rPr>
        <w:t>4</w:t>
      </w:r>
      <w:r>
        <w:rPr>
          <w:kern w:val="0"/>
          <w:sz w:val="24"/>
        </w:rPr>
        <w:t>小时，则要求乙方支付</w:t>
      </w:r>
      <w:r>
        <w:rPr>
          <w:kern w:val="0"/>
          <w:sz w:val="24"/>
          <w:u w:val="single"/>
        </w:rPr>
        <w:t xml:space="preserve">   </w:t>
      </w:r>
      <w:r>
        <w:rPr>
          <w:rFonts w:hint="eastAsia"/>
          <w:kern w:val="0"/>
          <w:sz w:val="24"/>
          <w:u w:val="single"/>
        </w:rPr>
        <w:t>1000</w:t>
      </w:r>
      <w:r>
        <w:rPr>
          <w:kern w:val="0"/>
          <w:sz w:val="24"/>
          <w:u w:val="single"/>
        </w:rPr>
        <w:t xml:space="preserve"> </w:t>
      </w:r>
      <w:r>
        <w:rPr>
          <w:rFonts w:hint="eastAsia"/>
          <w:kern w:val="0"/>
          <w:sz w:val="24"/>
          <w:u w:val="single"/>
        </w:rPr>
        <w:t xml:space="preserve"> </w:t>
      </w:r>
      <w:r>
        <w:rPr>
          <w:kern w:val="0"/>
          <w:sz w:val="24"/>
          <w:u w:val="single"/>
        </w:rPr>
        <w:t xml:space="preserve">  </w:t>
      </w:r>
      <w:r>
        <w:rPr>
          <w:kern w:val="0"/>
          <w:sz w:val="24"/>
        </w:rPr>
        <w:t>元违约金。</w:t>
      </w:r>
    </w:p>
    <w:p w14:paraId="6D13826B"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6</w:t>
      </w:r>
      <w:r>
        <w:rPr>
          <w:kern w:val="0"/>
          <w:sz w:val="24"/>
        </w:rPr>
        <w:t>、</w:t>
      </w:r>
      <w:r>
        <w:rPr>
          <w:rFonts w:hint="eastAsia"/>
          <w:sz w:val="24"/>
        </w:rPr>
        <w:t>乙方负责设备进退场及租赁期间和操作人员的安全</w:t>
      </w:r>
      <w:r>
        <w:rPr>
          <w:kern w:val="0"/>
          <w:sz w:val="24"/>
        </w:rPr>
        <w:t>，如非因甲方原因造成的设备或人员的损失，乙方应承担由此造成的一切责任损失。</w:t>
      </w:r>
    </w:p>
    <w:p w14:paraId="207F4746"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7</w:t>
      </w:r>
      <w:r>
        <w:rPr>
          <w:kern w:val="0"/>
          <w:sz w:val="24"/>
        </w:rPr>
        <w:t>、如因设备操作人员违章违纪、不服从工作安排等原因影响现场施工生产；或因设备故障抢修、隐患排除时间每周累计超过</w:t>
      </w:r>
      <w:r>
        <w:rPr>
          <w:kern w:val="0"/>
          <w:sz w:val="24"/>
        </w:rPr>
        <w:t>4</w:t>
      </w:r>
      <w:r>
        <w:rPr>
          <w:kern w:val="0"/>
          <w:sz w:val="24"/>
        </w:rPr>
        <w:t>小时、设备正常保养占用使用时间等原因影响现场施工生产，累计一周超过</w:t>
      </w:r>
      <w:r>
        <w:rPr>
          <w:kern w:val="0"/>
          <w:sz w:val="24"/>
        </w:rPr>
        <w:t>4</w:t>
      </w:r>
      <w:r>
        <w:rPr>
          <w:kern w:val="0"/>
          <w:sz w:val="24"/>
        </w:rPr>
        <w:t>小时，则扣除本周的租费，在月底结算时扣减。</w:t>
      </w:r>
    </w:p>
    <w:p w14:paraId="4DDDFA68"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8</w:t>
      </w:r>
      <w:r>
        <w:rPr>
          <w:kern w:val="0"/>
          <w:sz w:val="24"/>
        </w:rPr>
        <w:t>、如因乙方原因影响甲方施工计划的关键线路，造成甲方工期延误的，每延误一天，本工程业主方（发包方）与甲方约定的每天工期延误的违约金和处罚由乙方全额承担</w:t>
      </w:r>
      <w:r>
        <w:rPr>
          <w:rFonts w:hint="eastAsia"/>
          <w:kern w:val="0"/>
          <w:sz w:val="24"/>
        </w:rPr>
        <w:t>，造成甲方其他损失的，另行赔偿</w:t>
      </w:r>
      <w:r>
        <w:rPr>
          <w:kern w:val="0"/>
          <w:sz w:val="24"/>
        </w:rPr>
        <w:t>。</w:t>
      </w:r>
    </w:p>
    <w:p w14:paraId="57DC478A"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9</w:t>
      </w:r>
      <w:r>
        <w:rPr>
          <w:kern w:val="0"/>
          <w:sz w:val="24"/>
        </w:rPr>
        <w:t>、乙方应保证机械维修保养制度的落实，</w:t>
      </w:r>
      <w:r>
        <w:rPr>
          <w:sz w:val="24"/>
        </w:rPr>
        <w:t>每月</w:t>
      </w:r>
      <w:r>
        <w:rPr>
          <w:sz w:val="24"/>
          <w:u w:val="single"/>
        </w:rPr>
        <w:t xml:space="preserve"> </w:t>
      </w:r>
      <w:r>
        <w:rPr>
          <w:rFonts w:hint="eastAsia"/>
          <w:sz w:val="24"/>
          <w:u w:val="single"/>
        </w:rPr>
        <w:t xml:space="preserve">   1    </w:t>
      </w:r>
      <w:r>
        <w:rPr>
          <w:sz w:val="24"/>
        </w:rPr>
        <w:t>次，</w:t>
      </w:r>
      <w:r>
        <w:rPr>
          <w:kern w:val="0"/>
          <w:sz w:val="24"/>
        </w:rPr>
        <w:t>机组应按照</w:t>
      </w:r>
      <w:r>
        <w:rPr>
          <w:kern w:val="0"/>
          <w:sz w:val="24"/>
        </w:rPr>
        <w:t>JGJ33-2012</w:t>
      </w:r>
      <w:r>
        <w:rPr>
          <w:kern w:val="0"/>
          <w:sz w:val="24"/>
        </w:rPr>
        <w:t>《建筑机械使用安全技术规程》、</w:t>
      </w:r>
      <w:r>
        <w:rPr>
          <w:kern w:val="0"/>
          <w:sz w:val="24"/>
        </w:rPr>
        <w:t>GB50231</w:t>
      </w:r>
      <w:r>
        <w:rPr>
          <w:kern w:val="0"/>
          <w:sz w:val="24"/>
        </w:rPr>
        <w:t>－</w:t>
      </w:r>
      <w:r>
        <w:rPr>
          <w:kern w:val="0"/>
          <w:sz w:val="24"/>
        </w:rPr>
        <w:t>2009</w:t>
      </w:r>
      <w:r>
        <w:rPr>
          <w:kern w:val="0"/>
          <w:sz w:val="24"/>
        </w:rPr>
        <w:t>《机械设备安装工程施工及验收通用规范》及当地管理部门要求等执行。甲方有权检查设备的运行记录和月检记录。</w:t>
      </w:r>
      <w:r>
        <w:rPr>
          <w:rFonts w:ascii="宋体" w:hAnsi="宋体" w:cs="Times New Roman" w:hint="eastAsia"/>
          <w:sz w:val="24"/>
        </w:rPr>
        <w:t>乙方进行机械设备保养前必须同甲方协商，不得因保养耽误正常使用。</w:t>
      </w:r>
    </w:p>
    <w:p w14:paraId="38B15838"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10</w:t>
      </w:r>
      <w:r>
        <w:rPr>
          <w:kern w:val="0"/>
          <w:sz w:val="24"/>
        </w:rPr>
        <w:t>、乙方要严格遵守施工现场的环境卫生要求，配合甲方完成环境及职业安全健康</w:t>
      </w:r>
      <w:r>
        <w:rPr>
          <w:kern w:val="0"/>
          <w:sz w:val="24"/>
        </w:rPr>
        <w:lastRenderedPageBreak/>
        <w:t>目标，所提供的机械设备必须是符合国家环保要求的低噪节能产品。设备在使用、保养、维修过程中，要将废油及其它废弃物盛放容器中并统一处理。必须保证机身清洁及周围环境免受污染，凡违反施工现场环保卫生规定者，乙方需向甲方支付</w:t>
      </w:r>
      <w:r>
        <w:rPr>
          <w:kern w:val="0"/>
          <w:sz w:val="24"/>
          <w:u w:val="single"/>
        </w:rPr>
        <w:t xml:space="preserve">   </w:t>
      </w:r>
      <w:r>
        <w:rPr>
          <w:rFonts w:hint="eastAsia"/>
          <w:kern w:val="0"/>
          <w:sz w:val="24"/>
          <w:u w:val="single"/>
        </w:rPr>
        <w:t xml:space="preserve">1000  </w:t>
      </w:r>
      <w:r>
        <w:rPr>
          <w:kern w:val="0"/>
          <w:sz w:val="24"/>
          <w:u w:val="single"/>
        </w:rPr>
        <w:t xml:space="preserve">  </w:t>
      </w:r>
      <w:r>
        <w:rPr>
          <w:kern w:val="0"/>
          <w:sz w:val="24"/>
        </w:rPr>
        <w:t>元</w:t>
      </w:r>
      <w:r>
        <w:rPr>
          <w:kern w:val="0"/>
          <w:sz w:val="24"/>
        </w:rPr>
        <w:t>/</w:t>
      </w:r>
      <w:r>
        <w:rPr>
          <w:kern w:val="0"/>
          <w:sz w:val="24"/>
        </w:rPr>
        <w:t>次的违约金。</w:t>
      </w:r>
    </w:p>
    <w:p w14:paraId="06922314" w14:textId="77777777" w:rsidR="00E22263" w:rsidRDefault="00000000">
      <w:pPr>
        <w:pStyle w:val="a0"/>
        <w:spacing w:line="360" w:lineRule="auto"/>
        <w:ind w:left="0" w:firstLineChars="175" w:firstLine="420"/>
        <w:rPr>
          <w:rFonts w:eastAsia="宋体" w:cs="黑体"/>
          <w:kern w:val="0"/>
          <w:sz w:val="24"/>
          <w:szCs w:val="22"/>
        </w:rPr>
      </w:pPr>
      <w:r>
        <w:rPr>
          <w:rFonts w:eastAsia="宋体" w:cs="黑体"/>
          <w:sz w:val="24"/>
          <w:szCs w:val="22"/>
        </w:rPr>
        <w:t>11</w:t>
      </w:r>
      <w:r>
        <w:rPr>
          <w:rFonts w:eastAsia="宋体" w:cs="黑体"/>
          <w:sz w:val="24"/>
          <w:szCs w:val="22"/>
        </w:rPr>
        <w:t>、甲方项目因非乙方原因停工的，停工期间不计算设备租金；甲方项目因非乙方原因终止的，</w:t>
      </w:r>
      <w:r>
        <w:rPr>
          <w:rFonts w:eastAsia="宋体" w:cs="黑体"/>
          <w:kern w:val="0"/>
          <w:sz w:val="24"/>
          <w:szCs w:val="22"/>
        </w:rPr>
        <w:t>甲方有权随时单方解除本合同，因此不承担任何违约责任，租金按照设备实际使用时间进行计算。</w:t>
      </w:r>
    </w:p>
    <w:p w14:paraId="2F587BBA" w14:textId="77777777" w:rsidR="00E22263" w:rsidRDefault="00000000">
      <w:pPr>
        <w:pStyle w:val="a0"/>
        <w:spacing w:line="360" w:lineRule="auto"/>
        <w:ind w:left="0" w:firstLineChars="175" w:firstLine="420"/>
        <w:rPr>
          <w:rFonts w:eastAsia="宋体" w:cs="黑体"/>
          <w:sz w:val="24"/>
          <w:szCs w:val="22"/>
        </w:rPr>
      </w:pPr>
      <w:r>
        <w:rPr>
          <w:rFonts w:eastAsia="宋体" w:cs="黑体"/>
          <w:sz w:val="24"/>
          <w:szCs w:val="22"/>
        </w:rPr>
        <w:t>12</w:t>
      </w:r>
      <w:r>
        <w:rPr>
          <w:rFonts w:eastAsia="宋体" w:cs="黑体"/>
          <w:sz w:val="24"/>
          <w:szCs w:val="22"/>
        </w:rPr>
        <w:t>、租赁期间，设备所需材耗、油耗均由乙方承担。</w:t>
      </w:r>
    </w:p>
    <w:p w14:paraId="708F50A8" w14:textId="77777777" w:rsidR="00E22263" w:rsidRDefault="00000000">
      <w:pPr>
        <w:pStyle w:val="ad"/>
        <w:widowControl/>
        <w:snapToGrid w:val="0"/>
        <w:spacing w:line="360" w:lineRule="auto"/>
        <w:ind w:firstLine="480"/>
        <w:rPr>
          <w:rFonts w:ascii="Times New Roman" w:eastAsia="宋体" w:hAnsi="Times New Roman" w:cs="黑体"/>
          <w:kern w:val="0"/>
          <w:sz w:val="24"/>
          <w:szCs w:val="22"/>
        </w:rPr>
      </w:pPr>
      <w:r>
        <w:rPr>
          <w:rFonts w:ascii="Times New Roman" w:eastAsia="宋体" w:hAnsi="Times New Roman" w:cs="黑体"/>
          <w:kern w:val="0"/>
          <w:sz w:val="24"/>
          <w:szCs w:val="22"/>
        </w:rPr>
        <w:t>13</w:t>
      </w:r>
      <w:r>
        <w:rPr>
          <w:rFonts w:ascii="Times New Roman" w:eastAsia="宋体" w:hAnsi="Times New Roman" w:cs="黑体"/>
          <w:kern w:val="0"/>
          <w:sz w:val="24"/>
          <w:szCs w:val="22"/>
        </w:rPr>
        <w:t>、设备进入甲方施工现场后，除非经甲方授权的项目负责人书面签字同意，否则一律不得开出甲方施工现场，如有违反乙方应向甲方支付违约金</w:t>
      </w:r>
      <w:r>
        <w:rPr>
          <w:rFonts w:ascii="Times New Roman" w:eastAsia="宋体" w:hAnsi="Times New Roman" w:cs="黑体"/>
          <w:kern w:val="0"/>
          <w:sz w:val="24"/>
          <w:szCs w:val="22"/>
        </w:rPr>
        <w:t>1000</w:t>
      </w:r>
      <w:r>
        <w:rPr>
          <w:rFonts w:ascii="Times New Roman" w:eastAsia="宋体" w:hAnsi="Times New Roman" w:cs="黑体"/>
          <w:kern w:val="0"/>
          <w:sz w:val="24"/>
          <w:szCs w:val="22"/>
        </w:rPr>
        <w:t>元</w:t>
      </w:r>
      <w:r>
        <w:rPr>
          <w:rFonts w:ascii="Times New Roman" w:eastAsia="宋体" w:hAnsi="Times New Roman" w:cs="黑体"/>
          <w:kern w:val="0"/>
          <w:sz w:val="24"/>
          <w:szCs w:val="22"/>
        </w:rPr>
        <w:t>/</w:t>
      </w:r>
      <w:r>
        <w:rPr>
          <w:rFonts w:ascii="Times New Roman" w:eastAsia="宋体" w:hAnsi="Times New Roman" w:cs="黑体"/>
          <w:kern w:val="0"/>
          <w:sz w:val="24"/>
          <w:szCs w:val="22"/>
        </w:rPr>
        <w:t>次，同时甲方有权要求乙方赔偿损失，甲方有权直接从应付租金中扣除违约金及赔偿金。</w:t>
      </w:r>
    </w:p>
    <w:p w14:paraId="45161ED0" w14:textId="77777777" w:rsidR="00E22263" w:rsidRDefault="00000000">
      <w:pPr>
        <w:pStyle w:val="ad"/>
        <w:widowControl/>
        <w:snapToGrid w:val="0"/>
        <w:spacing w:line="360" w:lineRule="auto"/>
        <w:ind w:firstLine="480"/>
        <w:rPr>
          <w:rFonts w:ascii="Times New Roman" w:eastAsia="宋体" w:hAnsi="Times New Roman" w:cs="黑体"/>
          <w:kern w:val="0"/>
          <w:sz w:val="24"/>
          <w:szCs w:val="22"/>
        </w:rPr>
      </w:pPr>
      <w:r>
        <w:rPr>
          <w:rFonts w:ascii="Times New Roman" w:eastAsia="宋体" w:hAnsi="Times New Roman" w:cs="黑体"/>
          <w:kern w:val="0"/>
          <w:sz w:val="24"/>
          <w:szCs w:val="22"/>
        </w:rPr>
        <w:t>14</w:t>
      </w:r>
      <w:r>
        <w:rPr>
          <w:rFonts w:ascii="Times New Roman" w:eastAsia="宋体" w:hAnsi="Times New Roman" w:cs="黑体"/>
          <w:kern w:val="0"/>
          <w:sz w:val="24"/>
          <w:szCs w:val="22"/>
        </w:rPr>
        <w:t>、乙方承担车辆保修、保养、保费，定期对出租车辆进行正常维修保养，以保证租方正常使用。</w:t>
      </w:r>
    </w:p>
    <w:p w14:paraId="7CA8ED0C" w14:textId="77777777" w:rsidR="00E22263" w:rsidRDefault="00000000">
      <w:pPr>
        <w:pStyle w:val="ad"/>
        <w:widowControl/>
        <w:snapToGrid w:val="0"/>
        <w:spacing w:line="360" w:lineRule="auto"/>
        <w:ind w:firstLine="480"/>
        <w:rPr>
          <w:rFonts w:ascii="Times New Roman" w:eastAsia="宋体" w:hAnsi="Times New Roman" w:cs="黑体"/>
          <w:kern w:val="0"/>
          <w:sz w:val="24"/>
          <w:szCs w:val="22"/>
        </w:rPr>
      </w:pPr>
      <w:r>
        <w:rPr>
          <w:rFonts w:ascii="Times New Roman" w:eastAsia="宋体" w:hAnsi="Times New Roman" w:cs="黑体"/>
          <w:kern w:val="0"/>
          <w:sz w:val="24"/>
          <w:szCs w:val="22"/>
        </w:rPr>
        <w:t>15</w:t>
      </w:r>
      <w:r>
        <w:rPr>
          <w:rFonts w:ascii="Times New Roman" w:eastAsia="宋体" w:hAnsi="Times New Roman" w:cs="黑体"/>
          <w:kern w:val="0"/>
          <w:sz w:val="24"/>
          <w:szCs w:val="22"/>
        </w:rPr>
        <w:t>、车辆租赁期间，如车辆本身原因引起的故障或发生交通事故而影响租方使用超过</w:t>
      </w:r>
      <w:r>
        <w:rPr>
          <w:rFonts w:ascii="Times New Roman" w:eastAsia="宋体" w:hAnsi="Times New Roman" w:cs="黑体"/>
          <w:kern w:val="0"/>
          <w:sz w:val="24"/>
          <w:szCs w:val="22"/>
        </w:rPr>
        <w:t xml:space="preserve"> 1 </w:t>
      </w:r>
      <w:r>
        <w:rPr>
          <w:rFonts w:ascii="Times New Roman" w:eastAsia="宋体" w:hAnsi="Times New Roman" w:cs="黑体"/>
          <w:kern w:val="0"/>
          <w:sz w:val="24"/>
          <w:szCs w:val="22"/>
        </w:rPr>
        <w:t>日的，出租方应免费提供替代车辆，保证租方正常运转。</w:t>
      </w:r>
    </w:p>
    <w:p w14:paraId="779ADD3E" w14:textId="77777777" w:rsidR="00E22263" w:rsidRDefault="00000000">
      <w:pPr>
        <w:pStyle w:val="ad"/>
        <w:widowControl/>
        <w:snapToGrid w:val="0"/>
        <w:spacing w:line="360" w:lineRule="auto"/>
        <w:ind w:firstLine="480"/>
        <w:rPr>
          <w:rFonts w:ascii="Times New Roman" w:eastAsia="宋体" w:hAnsi="Times New Roman" w:cs="黑体"/>
          <w:kern w:val="0"/>
          <w:sz w:val="24"/>
          <w:szCs w:val="22"/>
        </w:rPr>
      </w:pPr>
      <w:r>
        <w:rPr>
          <w:rFonts w:ascii="Times New Roman" w:eastAsia="宋体" w:hAnsi="Times New Roman" w:cs="黑体"/>
          <w:kern w:val="0"/>
          <w:sz w:val="24"/>
          <w:szCs w:val="22"/>
        </w:rPr>
        <w:t>16</w:t>
      </w:r>
      <w:r>
        <w:rPr>
          <w:rFonts w:ascii="Times New Roman" w:eastAsia="宋体" w:hAnsi="Times New Roman" w:cs="黑体"/>
          <w:kern w:val="0"/>
          <w:sz w:val="24"/>
          <w:szCs w:val="22"/>
        </w:rPr>
        <w:t>、在租赁车辆使用过程中因自身原因致使车辆无法运行，出租方接到租方通知后，须第一时间到达现场进行救援。</w:t>
      </w:r>
    </w:p>
    <w:p w14:paraId="0B268558" w14:textId="77777777" w:rsidR="00E22263" w:rsidRDefault="00000000">
      <w:pPr>
        <w:pStyle w:val="ad"/>
        <w:widowControl/>
        <w:snapToGrid w:val="0"/>
        <w:spacing w:line="360" w:lineRule="auto"/>
        <w:ind w:firstLine="480"/>
        <w:rPr>
          <w:rFonts w:ascii="Times New Roman" w:eastAsia="宋体" w:hAnsi="Times New Roman" w:cs="黑体"/>
          <w:kern w:val="0"/>
          <w:sz w:val="24"/>
          <w:szCs w:val="22"/>
        </w:rPr>
      </w:pPr>
      <w:r>
        <w:rPr>
          <w:rFonts w:ascii="Times New Roman" w:eastAsia="宋体" w:hAnsi="Times New Roman" w:cs="黑体"/>
          <w:kern w:val="0"/>
          <w:sz w:val="24"/>
          <w:szCs w:val="22"/>
        </w:rPr>
        <w:t>17</w:t>
      </w:r>
      <w:r>
        <w:rPr>
          <w:rFonts w:ascii="Times New Roman" w:eastAsia="宋体" w:hAnsi="Times New Roman" w:cs="黑体"/>
          <w:kern w:val="0"/>
          <w:sz w:val="24"/>
          <w:szCs w:val="22"/>
        </w:rPr>
        <w:t>、服务要求中未提出的其他与车有关的任何费用，均应由中标人承担，采购人不再另行支付任何费用。</w:t>
      </w:r>
    </w:p>
    <w:p w14:paraId="5FD63125" w14:textId="77777777" w:rsidR="00E22263" w:rsidRDefault="00000000">
      <w:pPr>
        <w:pStyle w:val="ad"/>
        <w:widowControl/>
        <w:snapToGrid w:val="0"/>
        <w:spacing w:line="360" w:lineRule="auto"/>
        <w:ind w:firstLine="480"/>
        <w:rPr>
          <w:rFonts w:ascii="Times New Roman" w:eastAsia="宋体" w:hAnsi="Times New Roman" w:cs="黑体"/>
          <w:kern w:val="0"/>
          <w:sz w:val="24"/>
          <w:szCs w:val="22"/>
        </w:rPr>
      </w:pPr>
      <w:r>
        <w:rPr>
          <w:rFonts w:ascii="Times New Roman" w:eastAsia="宋体" w:hAnsi="Times New Roman" w:cs="黑体" w:hint="eastAsia"/>
          <w:kern w:val="0"/>
          <w:sz w:val="24"/>
          <w:szCs w:val="22"/>
        </w:rPr>
        <w:t>18</w:t>
      </w:r>
      <w:r>
        <w:rPr>
          <w:rFonts w:ascii="Times New Roman" w:eastAsia="宋体" w:hAnsi="Times New Roman" w:cs="黑体" w:hint="eastAsia"/>
          <w:kern w:val="0"/>
          <w:sz w:val="24"/>
          <w:szCs w:val="22"/>
        </w:rPr>
        <w:t>、中标后，若所供车辆不符合采购需求，采购人有权终止合同，并给予经济处罚，其法律后果由中标人自行承担。</w:t>
      </w:r>
    </w:p>
    <w:p w14:paraId="372850C7" w14:textId="77777777" w:rsidR="00E22263" w:rsidRDefault="00000000">
      <w:pPr>
        <w:autoSpaceDE w:val="0"/>
        <w:autoSpaceDN w:val="0"/>
        <w:adjustRightInd w:val="0"/>
        <w:spacing w:line="360" w:lineRule="auto"/>
        <w:ind w:firstLineChars="200" w:firstLine="482"/>
        <w:contextualSpacing/>
        <w:jc w:val="left"/>
        <w:rPr>
          <w:b/>
          <w:kern w:val="0"/>
          <w:sz w:val="24"/>
        </w:rPr>
      </w:pPr>
      <w:r>
        <w:rPr>
          <w:b/>
          <w:kern w:val="0"/>
          <w:sz w:val="24"/>
        </w:rPr>
        <w:t>四、安装、拆除及安全技术档案管理</w:t>
      </w:r>
    </w:p>
    <w:p w14:paraId="20AFB132"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1</w:t>
      </w:r>
      <w:r>
        <w:rPr>
          <w:kern w:val="0"/>
          <w:sz w:val="24"/>
        </w:rPr>
        <w:t>、乙方负责机械设备进退场中的安全管理工作，使设备在进场时安全运到和退场时安全搬离甲方施工现场；乙方负责机械设备的安装和拆卸中的安全管理工作，在进退场和安装拆卸过程中出现的安全问题而造成的一切损失和责任由乙方承担。</w:t>
      </w:r>
      <w:r>
        <w:rPr>
          <w:rFonts w:hint="eastAsia"/>
          <w:kern w:val="0"/>
          <w:sz w:val="24"/>
        </w:rPr>
        <w:t>乙方需按照甲方要求的时间拆卸及退场，若拖延时间造成甲方工程进度损失的，则由乙方赔偿。</w:t>
      </w:r>
    </w:p>
    <w:p w14:paraId="0F2D88E9"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2</w:t>
      </w:r>
      <w:r>
        <w:rPr>
          <w:kern w:val="0"/>
          <w:sz w:val="24"/>
        </w:rPr>
        <w:t>、乙方在签订合同前，把安装、拆除方案报监理审核，经政府主管部门审批同意后方可实施。安装拆除方案必须具有针对性和可操作性。</w:t>
      </w:r>
    </w:p>
    <w:p w14:paraId="60E9F988"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3</w:t>
      </w:r>
      <w:r>
        <w:rPr>
          <w:kern w:val="0"/>
          <w:sz w:val="24"/>
        </w:rPr>
        <w:t>、乙方应保证机械装拆、顶升绝对安全，按操作规程进行操作，在以上操作期间，乙方必须在现场有专职技术人员进行指导、监督，并按上报批准的方案进行操作。</w:t>
      </w:r>
    </w:p>
    <w:p w14:paraId="0B16BAAA"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lastRenderedPageBreak/>
        <w:t>4</w:t>
      </w:r>
      <w:r>
        <w:rPr>
          <w:kern w:val="0"/>
          <w:sz w:val="24"/>
        </w:rPr>
        <w:t>、设备安装完毕，先由乙方自检，合格后乙方协助甲方或施工总承包报请有关政府部门进行最后验收，在取得使用许可证后方准正式运行。</w:t>
      </w:r>
    </w:p>
    <w:p w14:paraId="0203C096"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5</w:t>
      </w:r>
      <w:r>
        <w:rPr>
          <w:kern w:val="0"/>
          <w:sz w:val="24"/>
        </w:rPr>
        <w:t>、乙方提供必须的安装验收资料，在使用中严格执行国家的法律法规和当地有关部门规定，并提供相应的技术档案资料。</w:t>
      </w:r>
    </w:p>
    <w:p w14:paraId="64FFF024" w14:textId="77777777" w:rsidR="00E22263" w:rsidRDefault="00000000">
      <w:pPr>
        <w:autoSpaceDE w:val="0"/>
        <w:autoSpaceDN w:val="0"/>
        <w:snapToGrid w:val="0"/>
        <w:spacing w:line="360" w:lineRule="auto"/>
        <w:ind w:firstLineChars="200" w:firstLine="482"/>
        <w:contextualSpacing/>
        <w:jc w:val="left"/>
        <w:rPr>
          <w:rFonts w:eastAsia="宋体"/>
          <w:b/>
          <w:kern w:val="0"/>
          <w:sz w:val="24"/>
        </w:rPr>
      </w:pPr>
      <w:r>
        <w:rPr>
          <w:rFonts w:hint="eastAsia"/>
          <w:b/>
          <w:kern w:val="0"/>
          <w:sz w:val="24"/>
        </w:rPr>
        <w:t>五</w:t>
      </w:r>
      <w:r>
        <w:rPr>
          <w:b/>
          <w:kern w:val="0"/>
          <w:sz w:val="24"/>
        </w:rPr>
        <w:t>、营改增特别条款</w:t>
      </w:r>
    </w:p>
    <w:p w14:paraId="49AC7104"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1</w:t>
      </w:r>
      <w:r>
        <w:rPr>
          <w:rFonts w:hint="eastAsia"/>
          <w:kern w:val="0"/>
          <w:sz w:val="24"/>
        </w:rPr>
        <w:t>、双方基本信息</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845"/>
        <w:gridCol w:w="6143"/>
      </w:tblGrid>
      <w:tr w:rsidR="00E22263" w14:paraId="2FB72623" w14:textId="77777777">
        <w:tc>
          <w:tcPr>
            <w:tcW w:w="534" w:type="dxa"/>
            <w:vMerge w:val="restart"/>
            <w:tcBorders>
              <w:top w:val="single" w:sz="12" w:space="0" w:color="auto"/>
              <w:left w:val="single" w:sz="12" w:space="0" w:color="auto"/>
            </w:tcBorders>
            <w:vAlign w:val="center"/>
          </w:tcPr>
          <w:p w14:paraId="7778926C" w14:textId="77777777" w:rsidR="00E22263" w:rsidRDefault="00000000">
            <w:pPr>
              <w:spacing w:line="360" w:lineRule="auto"/>
              <w:jc w:val="center"/>
              <w:rPr>
                <w:rFonts w:ascii="宋体" w:hAnsi="宋体" w:hint="eastAsia"/>
                <w:b/>
                <w:sz w:val="24"/>
              </w:rPr>
            </w:pPr>
            <w:r>
              <w:rPr>
                <w:rFonts w:ascii="宋体" w:hAnsi="宋体" w:hint="eastAsia"/>
                <w:b/>
                <w:sz w:val="24"/>
              </w:rPr>
              <w:t>甲方</w:t>
            </w:r>
          </w:p>
        </w:tc>
        <w:tc>
          <w:tcPr>
            <w:tcW w:w="1845" w:type="dxa"/>
            <w:tcBorders>
              <w:top w:val="single" w:sz="12" w:space="0" w:color="auto"/>
            </w:tcBorders>
          </w:tcPr>
          <w:p w14:paraId="67962F9E" w14:textId="77777777" w:rsidR="00E22263" w:rsidRDefault="00000000">
            <w:pPr>
              <w:spacing w:line="360" w:lineRule="auto"/>
              <w:rPr>
                <w:rFonts w:ascii="宋体" w:hAnsi="宋体" w:hint="eastAsia"/>
                <w:sz w:val="24"/>
              </w:rPr>
            </w:pPr>
            <w:r>
              <w:rPr>
                <w:rFonts w:ascii="宋体" w:hAnsi="宋体" w:hint="eastAsia"/>
                <w:sz w:val="24"/>
              </w:rPr>
              <w:t>名        称</w:t>
            </w:r>
          </w:p>
        </w:tc>
        <w:tc>
          <w:tcPr>
            <w:tcW w:w="6143" w:type="dxa"/>
            <w:tcBorders>
              <w:top w:val="single" w:sz="12" w:space="0" w:color="auto"/>
              <w:right w:val="single" w:sz="12" w:space="0" w:color="auto"/>
            </w:tcBorders>
          </w:tcPr>
          <w:p w14:paraId="07ADC04E" w14:textId="77777777" w:rsidR="00E22263" w:rsidRDefault="00000000">
            <w:pPr>
              <w:spacing w:line="360" w:lineRule="auto"/>
              <w:rPr>
                <w:rFonts w:ascii="宋体" w:hAnsi="宋体" w:hint="eastAsia"/>
                <w:sz w:val="24"/>
              </w:rPr>
            </w:pPr>
            <w:r>
              <w:rPr>
                <w:rFonts w:ascii="宋体" w:hAnsi="宋体" w:hint="eastAsia"/>
                <w:sz w:val="24"/>
              </w:rPr>
              <w:t>浙江钱塘江水利建筑工程有限公司</w:t>
            </w:r>
          </w:p>
        </w:tc>
      </w:tr>
      <w:tr w:rsidR="00E22263" w14:paraId="73BB4FF2" w14:textId="77777777">
        <w:tc>
          <w:tcPr>
            <w:tcW w:w="534" w:type="dxa"/>
            <w:vMerge/>
            <w:tcBorders>
              <w:left w:val="single" w:sz="12" w:space="0" w:color="auto"/>
            </w:tcBorders>
            <w:vAlign w:val="center"/>
          </w:tcPr>
          <w:p w14:paraId="203ED03A" w14:textId="77777777" w:rsidR="00E22263" w:rsidRDefault="00E22263">
            <w:pPr>
              <w:spacing w:line="360" w:lineRule="auto"/>
              <w:jc w:val="center"/>
              <w:rPr>
                <w:rFonts w:ascii="宋体" w:hAnsi="宋体" w:hint="eastAsia"/>
                <w:b/>
                <w:sz w:val="24"/>
              </w:rPr>
            </w:pPr>
          </w:p>
        </w:tc>
        <w:tc>
          <w:tcPr>
            <w:tcW w:w="1845" w:type="dxa"/>
          </w:tcPr>
          <w:p w14:paraId="24C70DCD" w14:textId="77777777" w:rsidR="00E22263" w:rsidRDefault="00000000">
            <w:pPr>
              <w:spacing w:line="360" w:lineRule="auto"/>
              <w:rPr>
                <w:rFonts w:ascii="宋体" w:hAnsi="宋体" w:hint="eastAsia"/>
                <w:sz w:val="24"/>
              </w:rPr>
            </w:pPr>
            <w:r>
              <w:rPr>
                <w:rFonts w:ascii="宋体" w:hAnsi="宋体" w:hint="eastAsia"/>
                <w:sz w:val="24"/>
              </w:rPr>
              <w:t>纳税人身份</w:t>
            </w:r>
          </w:p>
        </w:tc>
        <w:tc>
          <w:tcPr>
            <w:tcW w:w="6143" w:type="dxa"/>
            <w:tcBorders>
              <w:right w:val="single" w:sz="12" w:space="0" w:color="auto"/>
            </w:tcBorders>
          </w:tcPr>
          <w:p w14:paraId="036924F4" w14:textId="77777777" w:rsidR="00E22263" w:rsidRDefault="00000000">
            <w:pPr>
              <w:spacing w:line="360" w:lineRule="auto"/>
              <w:rPr>
                <w:rFonts w:ascii="宋体" w:hAnsi="宋体" w:hint="eastAsia"/>
                <w:sz w:val="24"/>
              </w:rPr>
            </w:pPr>
            <w:r>
              <w:rPr>
                <w:rFonts w:ascii="宋体" w:hAnsi="宋体" w:hint="eastAsia"/>
                <w:sz w:val="24"/>
              </w:rPr>
              <w:sym w:font="Wingdings 2" w:char="0052"/>
            </w:r>
            <w:r>
              <w:rPr>
                <w:rFonts w:ascii="宋体" w:hAnsi="宋体" w:hint="eastAsia"/>
                <w:sz w:val="24"/>
              </w:rPr>
              <w:t>一般纳税人    □小规模纳税人（请勾选）</w:t>
            </w:r>
          </w:p>
        </w:tc>
      </w:tr>
      <w:tr w:rsidR="00E22263" w14:paraId="7B48E7BA" w14:textId="77777777">
        <w:tc>
          <w:tcPr>
            <w:tcW w:w="534" w:type="dxa"/>
            <w:vMerge/>
            <w:tcBorders>
              <w:left w:val="single" w:sz="12" w:space="0" w:color="auto"/>
            </w:tcBorders>
            <w:vAlign w:val="center"/>
          </w:tcPr>
          <w:p w14:paraId="73F6F6AA" w14:textId="77777777" w:rsidR="00E22263" w:rsidRDefault="00E22263">
            <w:pPr>
              <w:spacing w:line="360" w:lineRule="auto"/>
              <w:jc w:val="center"/>
              <w:rPr>
                <w:rFonts w:ascii="宋体" w:hAnsi="宋体" w:hint="eastAsia"/>
                <w:b/>
                <w:sz w:val="24"/>
              </w:rPr>
            </w:pPr>
          </w:p>
        </w:tc>
        <w:tc>
          <w:tcPr>
            <w:tcW w:w="1845" w:type="dxa"/>
          </w:tcPr>
          <w:p w14:paraId="6461CC6B" w14:textId="77777777" w:rsidR="00E22263" w:rsidRDefault="00000000">
            <w:pPr>
              <w:spacing w:line="360" w:lineRule="auto"/>
              <w:rPr>
                <w:rFonts w:ascii="宋体" w:hAnsi="宋体" w:hint="eastAsia"/>
                <w:sz w:val="24"/>
              </w:rPr>
            </w:pPr>
            <w:r>
              <w:rPr>
                <w:rFonts w:ascii="宋体" w:hAnsi="宋体" w:hint="eastAsia"/>
                <w:sz w:val="24"/>
              </w:rPr>
              <w:t>纳税人识别号</w:t>
            </w:r>
          </w:p>
        </w:tc>
        <w:tc>
          <w:tcPr>
            <w:tcW w:w="6143" w:type="dxa"/>
            <w:tcBorders>
              <w:right w:val="single" w:sz="12" w:space="0" w:color="auto"/>
            </w:tcBorders>
          </w:tcPr>
          <w:p w14:paraId="16EC1E08" w14:textId="77777777" w:rsidR="00E22263" w:rsidRDefault="00000000">
            <w:pPr>
              <w:spacing w:line="360" w:lineRule="auto"/>
              <w:rPr>
                <w:rFonts w:ascii="宋体" w:hAnsi="宋体" w:hint="eastAsia"/>
                <w:sz w:val="24"/>
              </w:rPr>
            </w:pPr>
            <w:r>
              <w:rPr>
                <w:rFonts w:ascii="宋体" w:hAnsi="宋体" w:hint="eastAsia"/>
                <w:sz w:val="24"/>
              </w:rPr>
              <w:t>913300001429200135</w:t>
            </w:r>
          </w:p>
        </w:tc>
      </w:tr>
      <w:tr w:rsidR="00E22263" w14:paraId="5FD81448" w14:textId="77777777">
        <w:tc>
          <w:tcPr>
            <w:tcW w:w="534" w:type="dxa"/>
            <w:vMerge/>
            <w:tcBorders>
              <w:left w:val="single" w:sz="12" w:space="0" w:color="auto"/>
            </w:tcBorders>
            <w:vAlign w:val="center"/>
          </w:tcPr>
          <w:p w14:paraId="36EECE12" w14:textId="77777777" w:rsidR="00E22263" w:rsidRDefault="00E22263">
            <w:pPr>
              <w:spacing w:line="360" w:lineRule="auto"/>
              <w:jc w:val="center"/>
              <w:rPr>
                <w:rFonts w:ascii="宋体" w:hAnsi="宋体" w:hint="eastAsia"/>
                <w:b/>
                <w:sz w:val="24"/>
              </w:rPr>
            </w:pPr>
          </w:p>
        </w:tc>
        <w:tc>
          <w:tcPr>
            <w:tcW w:w="1845" w:type="dxa"/>
          </w:tcPr>
          <w:p w14:paraId="026459FD" w14:textId="77777777" w:rsidR="00E22263" w:rsidRDefault="00000000">
            <w:pPr>
              <w:spacing w:line="360" w:lineRule="auto"/>
              <w:rPr>
                <w:rFonts w:ascii="宋体" w:hAnsi="宋体" w:hint="eastAsia"/>
                <w:sz w:val="24"/>
              </w:rPr>
            </w:pPr>
            <w:r>
              <w:rPr>
                <w:rFonts w:ascii="宋体" w:hAnsi="宋体" w:hint="eastAsia"/>
                <w:sz w:val="24"/>
              </w:rPr>
              <w:t>地 址、电 话</w:t>
            </w:r>
          </w:p>
        </w:tc>
        <w:tc>
          <w:tcPr>
            <w:tcW w:w="6143" w:type="dxa"/>
            <w:tcBorders>
              <w:right w:val="single" w:sz="12" w:space="0" w:color="auto"/>
            </w:tcBorders>
          </w:tcPr>
          <w:p w14:paraId="5EDD0365" w14:textId="77777777" w:rsidR="00E22263" w:rsidRDefault="00000000">
            <w:pPr>
              <w:spacing w:line="360" w:lineRule="auto"/>
              <w:rPr>
                <w:rFonts w:ascii="宋体" w:hAnsi="宋体" w:cs="黑体" w:hint="eastAsia"/>
                <w:sz w:val="24"/>
                <w:szCs w:val="22"/>
              </w:rPr>
            </w:pPr>
            <w:r>
              <w:rPr>
                <w:rFonts w:hint="eastAsia"/>
                <w:sz w:val="15"/>
                <w:szCs w:val="15"/>
              </w:rPr>
              <w:t>浙江省杭州市上城区婺江路</w:t>
            </w:r>
            <w:r>
              <w:rPr>
                <w:rFonts w:hint="eastAsia"/>
                <w:sz w:val="15"/>
                <w:szCs w:val="15"/>
              </w:rPr>
              <w:t>217</w:t>
            </w:r>
            <w:r>
              <w:rPr>
                <w:rFonts w:hint="eastAsia"/>
                <w:sz w:val="15"/>
                <w:szCs w:val="15"/>
              </w:rPr>
              <w:t>号</w:t>
            </w:r>
            <w:r>
              <w:rPr>
                <w:rFonts w:hint="eastAsia"/>
                <w:sz w:val="15"/>
                <w:szCs w:val="15"/>
              </w:rPr>
              <w:t>B1403</w:t>
            </w:r>
            <w:r>
              <w:rPr>
                <w:rFonts w:hint="eastAsia"/>
                <w:sz w:val="15"/>
                <w:szCs w:val="15"/>
              </w:rPr>
              <w:t>、</w:t>
            </w:r>
            <w:r>
              <w:rPr>
                <w:rFonts w:hint="eastAsia"/>
                <w:sz w:val="15"/>
                <w:szCs w:val="15"/>
              </w:rPr>
              <w:t>B1405</w:t>
            </w:r>
            <w:r>
              <w:rPr>
                <w:rFonts w:hint="eastAsia"/>
                <w:sz w:val="15"/>
                <w:szCs w:val="15"/>
              </w:rPr>
              <w:t>、</w:t>
            </w:r>
            <w:r>
              <w:rPr>
                <w:rFonts w:hint="eastAsia"/>
                <w:sz w:val="15"/>
                <w:szCs w:val="15"/>
              </w:rPr>
              <w:t>B1406</w:t>
            </w:r>
            <w:proofErr w:type="gramStart"/>
            <w:r>
              <w:rPr>
                <w:rFonts w:hint="eastAsia"/>
                <w:sz w:val="15"/>
                <w:szCs w:val="15"/>
              </w:rPr>
              <w:t>室</w:t>
            </w:r>
            <w:r>
              <w:rPr>
                <w:rFonts w:hint="eastAsia"/>
              </w:rPr>
              <w:t xml:space="preserve">  0571</w:t>
            </w:r>
            <w:proofErr w:type="gramEnd"/>
            <w:r>
              <w:rPr>
                <w:rFonts w:hint="eastAsia"/>
              </w:rPr>
              <w:t>-86434890</w:t>
            </w:r>
          </w:p>
        </w:tc>
      </w:tr>
      <w:tr w:rsidR="00E22263" w14:paraId="7B6A5068" w14:textId="77777777">
        <w:tc>
          <w:tcPr>
            <w:tcW w:w="534" w:type="dxa"/>
            <w:vMerge/>
            <w:tcBorders>
              <w:left w:val="single" w:sz="12" w:space="0" w:color="auto"/>
              <w:bottom w:val="double" w:sz="4" w:space="0" w:color="auto"/>
            </w:tcBorders>
            <w:vAlign w:val="center"/>
          </w:tcPr>
          <w:p w14:paraId="7F8EEFC9" w14:textId="77777777" w:rsidR="00E22263" w:rsidRDefault="00E22263">
            <w:pPr>
              <w:spacing w:line="360" w:lineRule="auto"/>
              <w:jc w:val="center"/>
              <w:rPr>
                <w:rFonts w:ascii="宋体" w:hAnsi="宋体" w:hint="eastAsia"/>
                <w:b/>
                <w:sz w:val="24"/>
              </w:rPr>
            </w:pPr>
          </w:p>
        </w:tc>
        <w:tc>
          <w:tcPr>
            <w:tcW w:w="1845" w:type="dxa"/>
            <w:tcBorders>
              <w:bottom w:val="double" w:sz="4" w:space="0" w:color="auto"/>
            </w:tcBorders>
          </w:tcPr>
          <w:p w14:paraId="2991E5DC" w14:textId="77777777" w:rsidR="00E22263" w:rsidRDefault="00000000">
            <w:pPr>
              <w:spacing w:line="360" w:lineRule="auto"/>
              <w:rPr>
                <w:rFonts w:ascii="宋体" w:hAnsi="宋体" w:hint="eastAsia"/>
                <w:sz w:val="24"/>
              </w:rPr>
            </w:pPr>
            <w:r>
              <w:rPr>
                <w:rFonts w:ascii="宋体" w:hAnsi="宋体" w:hint="eastAsia"/>
                <w:sz w:val="24"/>
              </w:rPr>
              <w:t>开户行及账号</w:t>
            </w:r>
          </w:p>
        </w:tc>
        <w:tc>
          <w:tcPr>
            <w:tcW w:w="6143" w:type="dxa"/>
            <w:tcBorders>
              <w:bottom w:val="double" w:sz="4" w:space="0" w:color="auto"/>
              <w:right w:val="single" w:sz="12" w:space="0" w:color="auto"/>
            </w:tcBorders>
          </w:tcPr>
          <w:p w14:paraId="5D2BFBDE" w14:textId="77777777" w:rsidR="00E22263" w:rsidRDefault="00000000">
            <w:pPr>
              <w:spacing w:line="360" w:lineRule="auto"/>
              <w:rPr>
                <w:rFonts w:ascii="宋体" w:hAnsi="宋体" w:hint="eastAsia"/>
                <w:sz w:val="24"/>
              </w:rPr>
            </w:pPr>
            <w:r>
              <w:rPr>
                <w:rFonts w:ascii="宋体" w:eastAsia="宋体" w:hAnsi="宋体" w:cs="黑体" w:hint="eastAsia"/>
                <w:sz w:val="22"/>
                <w:szCs w:val="22"/>
              </w:rPr>
              <w:t>中国农业银行股份有限公司杭州崇贤支行</w:t>
            </w:r>
            <w:r>
              <w:rPr>
                <w:rFonts w:ascii="宋体" w:eastAsia="宋体" w:hAnsi="宋体" w:cs="黑体"/>
                <w:sz w:val="22"/>
                <w:szCs w:val="22"/>
              </w:rPr>
              <w:t>19050501040013845</w:t>
            </w:r>
          </w:p>
        </w:tc>
      </w:tr>
      <w:tr w:rsidR="00E22263" w14:paraId="3E321608" w14:textId="77777777">
        <w:tc>
          <w:tcPr>
            <w:tcW w:w="534" w:type="dxa"/>
            <w:vMerge w:val="restart"/>
            <w:tcBorders>
              <w:top w:val="double" w:sz="4" w:space="0" w:color="auto"/>
              <w:left w:val="single" w:sz="12" w:space="0" w:color="auto"/>
            </w:tcBorders>
            <w:vAlign w:val="center"/>
          </w:tcPr>
          <w:p w14:paraId="389BA10A" w14:textId="77777777" w:rsidR="00E22263" w:rsidRDefault="00000000">
            <w:pPr>
              <w:spacing w:line="360" w:lineRule="auto"/>
              <w:jc w:val="center"/>
              <w:rPr>
                <w:rFonts w:ascii="宋体" w:hAnsi="宋体" w:hint="eastAsia"/>
                <w:b/>
                <w:sz w:val="24"/>
              </w:rPr>
            </w:pPr>
            <w:r>
              <w:rPr>
                <w:rFonts w:ascii="宋体" w:hAnsi="宋体" w:hint="eastAsia"/>
                <w:b/>
                <w:sz w:val="24"/>
              </w:rPr>
              <w:t>乙方</w:t>
            </w:r>
          </w:p>
        </w:tc>
        <w:tc>
          <w:tcPr>
            <w:tcW w:w="1845" w:type="dxa"/>
            <w:tcBorders>
              <w:top w:val="double" w:sz="4" w:space="0" w:color="auto"/>
            </w:tcBorders>
          </w:tcPr>
          <w:p w14:paraId="457DCED4" w14:textId="77777777" w:rsidR="00E22263" w:rsidRDefault="00000000">
            <w:pPr>
              <w:spacing w:line="360" w:lineRule="auto"/>
              <w:rPr>
                <w:rFonts w:ascii="宋体" w:hAnsi="宋体" w:hint="eastAsia"/>
                <w:sz w:val="24"/>
              </w:rPr>
            </w:pPr>
            <w:r>
              <w:rPr>
                <w:rFonts w:ascii="宋体" w:hAnsi="宋体" w:hint="eastAsia"/>
                <w:sz w:val="24"/>
              </w:rPr>
              <w:t>名        称</w:t>
            </w:r>
          </w:p>
        </w:tc>
        <w:tc>
          <w:tcPr>
            <w:tcW w:w="6143" w:type="dxa"/>
            <w:tcBorders>
              <w:top w:val="double" w:sz="4" w:space="0" w:color="auto"/>
              <w:right w:val="single" w:sz="12" w:space="0" w:color="auto"/>
            </w:tcBorders>
          </w:tcPr>
          <w:p w14:paraId="06747ED3" w14:textId="77777777" w:rsidR="00E22263" w:rsidRDefault="00000000">
            <w:pPr>
              <w:spacing w:line="360" w:lineRule="auto"/>
              <w:rPr>
                <w:rFonts w:ascii="宋体" w:hAnsi="宋体" w:hint="eastAsia"/>
                <w:sz w:val="24"/>
              </w:rPr>
            </w:pPr>
            <w:r>
              <w:rPr>
                <w:rFonts w:ascii="宋体" w:hAnsi="宋体" w:hint="eastAsia"/>
                <w:sz w:val="24"/>
              </w:rPr>
              <w:t xml:space="preserve">                                                 </w:t>
            </w:r>
          </w:p>
        </w:tc>
      </w:tr>
      <w:tr w:rsidR="00E22263" w14:paraId="01F7BA50" w14:textId="77777777">
        <w:tc>
          <w:tcPr>
            <w:tcW w:w="534" w:type="dxa"/>
            <w:vMerge/>
            <w:tcBorders>
              <w:left w:val="single" w:sz="12" w:space="0" w:color="auto"/>
            </w:tcBorders>
          </w:tcPr>
          <w:p w14:paraId="2283FF49" w14:textId="77777777" w:rsidR="00E22263" w:rsidRDefault="00E22263">
            <w:pPr>
              <w:spacing w:line="360" w:lineRule="auto"/>
              <w:rPr>
                <w:rFonts w:ascii="宋体" w:hAnsi="宋体" w:hint="eastAsia"/>
                <w:sz w:val="24"/>
              </w:rPr>
            </w:pPr>
          </w:p>
        </w:tc>
        <w:tc>
          <w:tcPr>
            <w:tcW w:w="1845" w:type="dxa"/>
          </w:tcPr>
          <w:p w14:paraId="3CE546D9" w14:textId="77777777" w:rsidR="00E22263" w:rsidRDefault="00000000">
            <w:pPr>
              <w:spacing w:line="360" w:lineRule="auto"/>
              <w:rPr>
                <w:rFonts w:ascii="宋体" w:hAnsi="宋体" w:hint="eastAsia"/>
                <w:sz w:val="24"/>
              </w:rPr>
            </w:pPr>
            <w:r>
              <w:rPr>
                <w:rFonts w:ascii="宋体" w:hAnsi="宋体" w:hint="eastAsia"/>
                <w:sz w:val="24"/>
              </w:rPr>
              <w:t>纳税人身份</w:t>
            </w:r>
          </w:p>
        </w:tc>
        <w:tc>
          <w:tcPr>
            <w:tcW w:w="6143" w:type="dxa"/>
            <w:tcBorders>
              <w:right w:val="single" w:sz="12" w:space="0" w:color="auto"/>
            </w:tcBorders>
          </w:tcPr>
          <w:p w14:paraId="42DBB691" w14:textId="77777777" w:rsidR="00E22263" w:rsidRDefault="00000000">
            <w:pPr>
              <w:spacing w:line="360" w:lineRule="auto"/>
              <w:rPr>
                <w:rFonts w:ascii="宋体" w:hAnsi="宋体" w:hint="eastAsia"/>
                <w:sz w:val="24"/>
              </w:rPr>
            </w:pPr>
            <w:r>
              <w:rPr>
                <w:rFonts w:ascii="宋体" w:hAnsi="宋体" w:hint="eastAsia"/>
                <w:sz w:val="24"/>
              </w:rPr>
              <w:t>□一般纳税人    □小规模纳税人（请勾选）</w:t>
            </w:r>
          </w:p>
        </w:tc>
      </w:tr>
      <w:tr w:rsidR="00E22263" w14:paraId="0BAA1F24" w14:textId="77777777">
        <w:tc>
          <w:tcPr>
            <w:tcW w:w="534" w:type="dxa"/>
            <w:vMerge/>
            <w:tcBorders>
              <w:left w:val="single" w:sz="12" w:space="0" w:color="auto"/>
            </w:tcBorders>
          </w:tcPr>
          <w:p w14:paraId="17B3362E" w14:textId="77777777" w:rsidR="00E22263" w:rsidRDefault="00E22263">
            <w:pPr>
              <w:spacing w:line="360" w:lineRule="auto"/>
              <w:rPr>
                <w:rFonts w:ascii="宋体" w:hAnsi="宋体" w:hint="eastAsia"/>
                <w:sz w:val="24"/>
              </w:rPr>
            </w:pPr>
          </w:p>
        </w:tc>
        <w:tc>
          <w:tcPr>
            <w:tcW w:w="1845" w:type="dxa"/>
          </w:tcPr>
          <w:p w14:paraId="51322F25" w14:textId="77777777" w:rsidR="00E22263" w:rsidRDefault="00000000">
            <w:pPr>
              <w:spacing w:line="360" w:lineRule="auto"/>
              <w:rPr>
                <w:rFonts w:ascii="宋体" w:hAnsi="宋体" w:hint="eastAsia"/>
                <w:sz w:val="24"/>
              </w:rPr>
            </w:pPr>
            <w:r>
              <w:rPr>
                <w:rFonts w:ascii="宋体" w:hAnsi="宋体" w:hint="eastAsia"/>
                <w:sz w:val="24"/>
              </w:rPr>
              <w:t>纳税人识别号</w:t>
            </w:r>
          </w:p>
        </w:tc>
        <w:tc>
          <w:tcPr>
            <w:tcW w:w="6143" w:type="dxa"/>
            <w:tcBorders>
              <w:right w:val="single" w:sz="12" w:space="0" w:color="auto"/>
            </w:tcBorders>
          </w:tcPr>
          <w:p w14:paraId="0D478446" w14:textId="77777777" w:rsidR="00E22263" w:rsidRDefault="00000000">
            <w:pPr>
              <w:spacing w:line="360" w:lineRule="auto"/>
              <w:rPr>
                <w:rFonts w:ascii="宋体" w:hAnsi="宋体" w:hint="eastAsia"/>
                <w:sz w:val="24"/>
              </w:rPr>
            </w:pPr>
            <w:r>
              <w:rPr>
                <w:rFonts w:ascii="宋体" w:hAnsi="宋体" w:hint="eastAsia"/>
                <w:sz w:val="24"/>
              </w:rPr>
              <w:t xml:space="preserve">                                                </w:t>
            </w:r>
          </w:p>
        </w:tc>
      </w:tr>
      <w:tr w:rsidR="00E22263" w14:paraId="6DB500B1" w14:textId="77777777">
        <w:tc>
          <w:tcPr>
            <w:tcW w:w="534" w:type="dxa"/>
            <w:vMerge/>
            <w:tcBorders>
              <w:left w:val="single" w:sz="12" w:space="0" w:color="auto"/>
            </w:tcBorders>
          </w:tcPr>
          <w:p w14:paraId="187953EA" w14:textId="77777777" w:rsidR="00E22263" w:rsidRDefault="00E22263">
            <w:pPr>
              <w:spacing w:line="360" w:lineRule="auto"/>
              <w:rPr>
                <w:rFonts w:ascii="宋体" w:hAnsi="宋体" w:hint="eastAsia"/>
                <w:sz w:val="24"/>
              </w:rPr>
            </w:pPr>
          </w:p>
        </w:tc>
        <w:tc>
          <w:tcPr>
            <w:tcW w:w="1845" w:type="dxa"/>
          </w:tcPr>
          <w:p w14:paraId="0194F574" w14:textId="77777777" w:rsidR="00E22263" w:rsidRDefault="00000000">
            <w:pPr>
              <w:spacing w:line="360" w:lineRule="auto"/>
              <w:rPr>
                <w:rFonts w:ascii="宋体" w:hAnsi="宋体" w:hint="eastAsia"/>
                <w:sz w:val="24"/>
              </w:rPr>
            </w:pPr>
            <w:r>
              <w:rPr>
                <w:rFonts w:ascii="宋体" w:hAnsi="宋体" w:hint="eastAsia"/>
                <w:sz w:val="24"/>
              </w:rPr>
              <w:t>地 址、电 话</w:t>
            </w:r>
          </w:p>
        </w:tc>
        <w:tc>
          <w:tcPr>
            <w:tcW w:w="6143" w:type="dxa"/>
            <w:tcBorders>
              <w:right w:val="single" w:sz="12" w:space="0" w:color="auto"/>
            </w:tcBorders>
          </w:tcPr>
          <w:p w14:paraId="4A991485" w14:textId="77777777" w:rsidR="00E22263" w:rsidRDefault="00000000">
            <w:pPr>
              <w:spacing w:line="360" w:lineRule="auto"/>
              <w:rPr>
                <w:rFonts w:ascii="宋体" w:hAnsi="宋体" w:hint="eastAsia"/>
                <w:sz w:val="24"/>
              </w:rPr>
            </w:pPr>
            <w:r>
              <w:rPr>
                <w:rFonts w:ascii="宋体" w:hAnsi="宋体" w:hint="eastAsia"/>
                <w:sz w:val="24"/>
              </w:rPr>
              <w:t xml:space="preserve">                                                  </w:t>
            </w:r>
          </w:p>
        </w:tc>
      </w:tr>
      <w:tr w:rsidR="00E22263" w14:paraId="410F5EB4" w14:textId="77777777">
        <w:tc>
          <w:tcPr>
            <w:tcW w:w="534" w:type="dxa"/>
            <w:vMerge/>
            <w:tcBorders>
              <w:left w:val="single" w:sz="12" w:space="0" w:color="auto"/>
              <w:bottom w:val="single" w:sz="12" w:space="0" w:color="auto"/>
            </w:tcBorders>
          </w:tcPr>
          <w:p w14:paraId="53E86B74" w14:textId="77777777" w:rsidR="00E22263" w:rsidRDefault="00E22263">
            <w:pPr>
              <w:spacing w:line="360" w:lineRule="auto"/>
              <w:rPr>
                <w:rFonts w:ascii="宋体" w:hAnsi="宋体" w:hint="eastAsia"/>
                <w:sz w:val="24"/>
              </w:rPr>
            </w:pPr>
          </w:p>
        </w:tc>
        <w:tc>
          <w:tcPr>
            <w:tcW w:w="1845" w:type="dxa"/>
            <w:tcBorders>
              <w:bottom w:val="single" w:sz="12" w:space="0" w:color="auto"/>
            </w:tcBorders>
          </w:tcPr>
          <w:p w14:paraId="166F2360" w14:textId="77777777" w:rsidR="00E22263" w:rsidRDefault="00000000">
            <w:pPr>
              <w:spacing w:line="360" w:lineRule="auto"/>
              <w:rPr>
                <w:rFonts w:ascii="宋体" w:hAnsi="宋体" w:hint="eastAsia"/>
                <w:sz w:val="24"/>
              </w:rPr>
            </w:pPr>
            <w:r>
              <w:rPr>
                <w:rFonts w:ascii="宋体" w:hAnsi="宋体" w:hint="eastAsia"/>
                <w:sz w:val="24"/>
              </w:rPr>
              <w:t>开户行及账号</w:t>
            </w:r>
          </w:p>
        </w:tc>
        <w:tc>
          <w:tcPr>
            <w:tcW w:w="6143" w:type="dxa"/>
            <w:tcBorders>
              <w:bottom w:val="single" w:sz="12" w:space="0" w:color="auto"/>
              <w:right w:val="single" w:sz="12" w:space="0" w:color="auto"/>
            </w:tcBorders>
          </w:tcPr>
          <w:p w14:paraId="40ACD25F" w14:textId="77777777" w:rsidR="00E22263" w:rsidRDefault="00000000">
            <w:pPr>
              <w:spacing w:line="360" w:lineRule="auto"/>
              <w:rPr>
                <w:rFonts w:ascii="宋体" w:hAnsi="宋体" w:hint="eastAsia"/>
                <w:sz w:val="24"/>
              </w:rPr>
            </w:pPr>
            <w:r>
              <w:rPr>
                <w:rFonts w:ascii="宋体" w:hAnsi="宋体" w:hint="eastAsia"/>
                <w:sz w:val="24"/>
              </w:rPr>
              <w:t xml:space="preserve">                                                                                                  </w:t>
            </w:r>
          </w:p>
        </w:tc>
      </w:tr>
    </w:tbl>
    <w:p w14:paraId="05B0F137"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任何一方如上述信息发生变更，应提前十日以书面方式通知另一方。如一方未按本合同规定通知而使另一方遭受损失的，应予以赔偿。</w:t>
      </w:r>
    </w:p>
    <w:p w14:paraId="70228BF1"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2</w:t>
      </w:r>
      <w:r>
        <w:rPr>
          <w:rFonts w:hint="eastAsia"/>
          <w:kern w:val="0"/>
          <w:sz w:val="24"/>
        </w:rPr>
        <w:t>、本合同所涉应税行为计税方法（请勾选）</w:t>
      </w:r>
    </w:p>
    <w:p w14:paraId="785F88E5" w14:textId="77777777" w:rsidR="00E22263" w:rsidRDefault="00000000">
      <w:pPr>
        <w:autoSpaceDE w:val="0"/>
        <w:autoSpaceDN w:val="0"/>
        <w:snapToGrid w:val="0"/>
        <w:spacing w:line="360" w:lineRule="auto"/>
        <w:ind w:firstLineChars="200" w:firstLine="480"/>
        <w:contextualSpacing/>
        <w:jc w:val="left"/>
        <w:rPr>
          <w:b/>
          <w:kern w:val="0"/>
          <w:sz w:val="24"/>
        </w:rPr>
      </w:pPr>
      <w:r>
        <w:rPr>
          <w:rFonts w:hint="eastAsia"/>
          <w:kern w:val="0"/>
          <w:sz w:val="24"/>
        </w:rPr>
        <w:t>□一般计税方法</w:t>
      </w:r>
      <w:r>
        <w:rPr>
          <w:rFonts w:hint="eastAsia"/>
          <w:kern w:val="0"/>
          <w:sz w:val="24"/>
        </w:rPr>
        <w:t xml:space="preserve">    </w:t>
      </w:r>
      <w:r>
        <w:rPr>
          <w:rFonts w:hint="eastAsia"/>
          <w:kern w:val="0"/>
          <w:sz w:val="24"/>
        </w:rPr>
        <w:t>□简易计税方法</w:t>
      </w:r>
    </w:p>
    <w:p w14:paraId="0413AC36" w14:textId="77777777" w:rsidR="00E22263" w:rsidRDefault="00000000">
      <w:pPr>
        <w:autoSpaceDE w:val="0"/>
        <w:autoSpaceDN w:val="0"/>
        <w:snapToGrid w:val="0"/>
        <w:spacing w:line="360" w:lineRule="auto"/>
        <w:ind w:firstLineChars="200" w:firstLine="480"/>
        <w:contextualSpacing/>
        <w:jc w:val="left"/>
        <w:rPr>
          <w:rFonts w:eastAsia="宋体"/>
          <w:kern w:val="0"/>
          <w:sz w:val="24"/>
        </w:rPr>
      </w:pPr>
      <w:r>
        <w:rPr>
          <w:rFonts w:hint="eastAsia"/>
          <w:kern w:val="0"/>
          <w:sz w:val="24"/>
        </w:rPr>
        <w:t>3</w:t>
      </w:r>
      <w:r>
        <w:rPr>
          <w:rFonts w:hint="eastAsia"/>
          <w:kern w:val="0"/>
          <w:sz w:val="24"/>
        </w:rPr>
        <w:t>、乙方在向甲方请款时，应根据甲方确认的付款数额开具合法、有效、完整、准确的增值税（请勾选：☑专用</w:t>
      </w:r>
      <w:r>
        <w:rPr>
          <w:rFonts w:hint="eastAsia"/>
          <w:kern w:val="0"/>
          <w:sz w:val="24"/>
        </w:rPr>
        <w:t xml:space="preserve">    </w:t>
      </w:r>
      <w:r>
        <w:rPr>
          <w:rFonts w:hint="eastAsia"/>
          <w:kern w:val="0"/>
          <w:sz w:val="24"/>
        </w:rPr>
        <w:t>□普通）发票，</w:t>
      </w:r>
      <w:proofErr w:type="gramStart"/>
      <w:r>
        <w:rPr>
          <w:rFonts w:hint="eastAsia"/>
          <w:kern w:val="0"/>
          <w:sz w:val="24"/>
        </w:rPr>
        <w:t>税率为</w:t>
      </w:r>
      <w:r>
        <w:rPr>
          <w:rFonts w:hint="eastAsia"/>
          <w:kern w:val="0"/>
          <w:sz w:val="24"/>
          <w:u w:val="single"/>
        </w:rPr>
        <w:t xml:space="preserve">  13</w:t>
      </w:r>
      <w:proofErr w:type="gramEnd"/>
      <w:r>
        <w:rPr>
          <w:rFonts w:hint="eastAsia"/>
          <w:kern w:val="0"/>
          <w:sz w:val="24"/>
          <w:u w:val="single"/>
        </w:rPr>
        <w:t xml:space="preserve">   %</w:t>
      </w:r>
    </w:p>
    <w:p w14:paraId="01C24034"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若乙方为小规模纳税人，且本款第</w:t>
      </w:r>
      <w:r>
        <w:rPr>
          <w:rFonts w:hint="eastAsia"/>
          <w:kern w:val="0"/>
          <w:sz w:val="24"/>
        </w:rPr>
        <w:t>1</w:t>
      </w:r>
      <w:r>
        <w:rPr>
          <w:rFonts w:hint="eastAsia"/>
          <w:kern w:val="0"/>
          <w:sz w:val="24"/>
        </w:rPr>
        <w:t>项勾选增值税专用发票的，则乙方需提供由税务机关代开的增值税专用发票。</w:t>
      </w:r>
    </w:p>
    <w:p w14:paraId="1425C14B"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若汇总开具增值税专用发票的，则乙方需同时提供防伪税控系统开具的《销售货物或者提供应税劳务清单》，并加盖发票专用章。</w:t>
      </w:r>
    </w:p>
    <w:p w14:paraId="077508C8" w14:textId="77777777" w:rsidR="00E22263" w:rsidRDefault="00000000">
      <w:pPr>
        <w:autoSpaceDE w:val="0"/>
        <w:autoSpaceDN w:val="0"/>
        <w:snapToGrid w:val="0"/>
        <w:spacing w:line="360" w:lineRule="auto"/>
        <w:ind w:firstLineChars="200" w:firstLine="480"/>
        <w:contextualSpacing/>
        <w:jc w:val="left"/>
        <w:rPr>
          <w:b/>
          <w:kern w:val="0"/>
          <w:sz w:val="24"/>
        </w:rPr>
      </w:pPr>
      <w:r>
        <w:rPr>
          <w:rFonts w:hint="eastAsia"/>
          <w:kern w:val="0"/>
          <w:sz w:val="24"/>
        </w:rPr>
        <w:t>4</w:t>
      </w:r>
      <w:r>
        <w:rPr>
          <w:rFonts w:hint="eastAsia"/>
          <w:kern w:val="0"/>
          <w:sz w:val="24"/>
        </w:rPr>
        <w:t>、乙方应在开票之日起</w:t>
      </w:r>
      <w:r>
        <w:rPr>
          <w:rFonts w:hint="eastAsia"/>
          <w:kern w:val="0"/>
          <w:sz w:val="24"/>
        </w:rPr>
        <w:t>7</w:t>
      </w:r>
      <w:r>
        <w:rPr>
          <w:rFonts w:hint="eastAsia"/>
          <w:kern w:val="0"/>
          <w:sz w:val="24"/>
        </w:rPr>
        <w:t>日内将发票送达甲方指定人员</w:t>
      </w:r>
      <w:r>
        <w:rPr>
          <w:rFonts w:hint="eastAsia"/>
          <w:kern w:val="0"/>
          <w:sz w:val="24"/>
          <w:u w:val="single"/>
        </w:rPr>
        <w:t xml:space="preserve">        </w:t>
      </w:r>
      <w:r>
        <w:rPr>
          <w:rFonts w:hint="eastAsia"/>
          <w:kern w:val="0"/>
          <w:sz w:val="24"/>
        </w:rPr>
        <w:t>，甲方指定人员签收发票的日期为发票的送达日期。</w:t>
      </w:r>
      <w:r>
        <w:rPr>
          <w:rFonts w:hint="eastAsia"/>
          <w:sz w:val="24"/>
        </w:rPr>
        <w:t>以快递方式送达中，甲方指定人员签收快递后发现乙方开具或税务机关代开的增值税发票存在本条第</w:t>
      </w:r>
      <w:r>
        <w:rPr>
          <w:rFonts w:hint="eastAsia"/>
          <w:sz w:val="24"/>
        </w:rPr>
        <w:t>5</w:t>
      </w:r>
      <w:r>
        <w:rPr>
          <w:rFonts w:hint="eastAsia"/>
          <w:sz w:val="24"/>
        </w:rPr>
        <w:t>款情形之一而向乙方提出拒收的，不</w:t>
      </w:r>
      <w:r>
        <w:rPr>
          <w:rFonts w:hint="eastAsia"/>
          <w:sz w:val="24"/>
        </w:rPr>
        <w:lastRenderedPageBreak/>
        <w:t>视为甲方已签收。</w:t>
      </w:r>
    </w:p>
    <w:p w14:paraId="2FDEA36B"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5</w:t>
      </w:r>
      <w:r>
        <w:rPr>
          <w:rFonts w:hint="eastAsia"/>
          <w:kern w:val="0"/>
          <w:sz w:val="24"/>
        </w:rPr>
        <w:t>、不符合法律法规规范性文件规定或合同约定开具、送达、认证、抵扣增值税发票的情形：</w:t>
      </w:r>
    </w:p>
    <w:p w14:paraId="0B3013A5"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w:t>
      </w:r>
      <w:r>
        <w:rPr>
          <w:rFonts w:hint="eastAsia"/>
          <w:kern w:val="0"/>
          <w:sz w:val="24"/>
        </w:rPr>
        <w:t>1</w:t>
      </w:r>
      <w:r>
        <w:rPr>
          <w:rFonts w:hint="eastAsia"/>
          <w:kern w:val="0"/>
          <w:sz w:val="24"/>
        </w:rPr>
        <w:t>）乙方开具虚假发票的（如：虚开增值税发票，开具伪造、变造的增值税发票）；</w:t>
      </w:r>
    </w:p>
    <w:p w14:paraId="4E6E5744"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w:t>
      </w:r>
      <w:r>
        <w:rPr>
          <w:rFonts w:hint="eastAsia"/>
          <w:kern w:val="0"/>
          <w:sz w:val="24"/>
        </w:rPr>
        <w:t>2</w:t>
      </w:r>
      <w:r>
        <w:rPr>
          <w:rFonts w:hint="eastAsia"/>
          <w:kern w:val="0"/>
          <w:sz w:val="24"/>
        </w:rPr>
        <w:t>）乙方开具发票种类错误的（如：增值税专用发票开成增值税普通发票）；</w:t>
      </w:r>
    </w:p>
    <w:p w14:paraId="7A1699A0"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w:t>
      </w:r>
      <w:r>
        <w:rPr>
          <w:rFonts w:hint="eastAsia"/>
          <w:kern w:val="0"/>
          <w:sz w:val="24"/>
        </w:rPr>
        <w:t>3</w:t>
      </w:r>
      <w:r>
        <w:rPr>
          <w:rFonts w:hint="eastAsia"/>
          <w:kern w:val="0"/>
          <w:sz w:val="24"/>
        </w:rPr>
        <w:t>）乙方开具发票上记载的信息错误的（如：甲方与乙方基本信息、发票号码、开票时间、金额、税率、税额等错误；字迹不清，压线、错格；项目不齐全；缺少发票专用章；备注栏遗漏填写等）；</w:t>
      </w:r>
    </w:p>
    <w:p w14:paraId="50108BBB"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w:t>
      </w:r>
      <w:r>
        <w:rPr>
          <w:rFonts w:hint="eastAsia"/>
          <w:kern w:val="0"/>
          <w:sz w:val="24"/>
        </w:rPr>
        <w:t>4</w:t>
      </w:r>
      <w:r>
        <w:rPr>
          <w:rFonts w:hint="eastAsia"/>
          <w:kern w:val="0"/>
          <w:sz w:val="24"/>
        </w:rPr>
        <w:t>）因乙方迟延送达增值税专用发票导致甲方不能认证、抵扣的；</w:t>
      </w:r>
    </w:p>
    <w:p w14:paraId="25CD6179"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w:t>
      </w:r>
      <w:r>
        <w:rPr>
          <w:rFonts w:hint="eastAsia"/>
          <w:kern w:val="0"/>
          <w:sz w:val="24"/>
        </w:rPr>
        <w:t>5</w:t>
      </w:r>
      <w:r>
        <w:rPr>
          <w:rFonts w:hint="eastAsia"/>
          <w:kern w:val="0"/>
          <w:sz w:val="24"/>
        </w:rPr>
        <w:t>）因乙方开具虚假增值税专用发票导致甲方不能认证、抵扣的；</w:t>
      </w:r>
    </w:p>
    <w:p w14:paraId="53211EF2"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w:t>
      </w:r>
      <w:r>
        <w:rPr>
          <w:rFonts w:hint="eastAsia"/>
          <w:kern w:val="0"/>
          <w:sz w:val="24"/>
        </w:rPr>
        <w:t>6</w:t>
      </w:r>
      <w:r>
        <w:rPr>
          <w:rFonts w:hint="eastAsia"/>
          <w:kern w:val="0"/>
          <w:sz w:val="24"/>
        </w:rPr>
        <w:t>）因乙方开具的增值税专用发票上记载的信息错误导致甲方不能认证、抵扣的；</w:t>
      </w:r>
    </w:p>
    <w:p w14:paraId="38AD0866"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w:t>
      </w:r>
      <w:r>
        <w:rPr>
          <w:rFonts w:hint="eastAsia"/>
          <w:kern w:val="0"/>
          <w:sz w:val="24"/>
        </w:rPr>
        <w:t>7</w:t>
      </w:r>
      <w:r>
        <w:rPr>
          <w:rFonts w:hint="eastAsia"/>
          <w:kern w:val="0"/>
          <w:sz w:val="24"/>
        </w:rPr>
        <w:t>）汇总开具增值税专用发票时，未一并提供防伪税控系统开具的《销售货物或者提供应税劳务清单》的，或提供的《销售货物或者提供应税劳务清单》上未加盖发票专用章的；</w:t>
      </w:r>
    </w:p>
    <w:p w14:paraId="61280CC4" w14:textId="77777777" w:rsidR="00E22263" w:rsidRDefault="00000000">
      <w:pPr>
        <w:autoSpaceDE w:val="0"/>
        <w:autoSpaceDN w:val="0"/>
        <w:snapToGrid w:val="0"/>
        <w:spacing w:line="360" w:lineRule="auto"/>
        <w:ind w:firstLineChars="200" w:firstLine="480"/>
        <w:contextualSpacing/>
        <w:jc w:val="left"/>
        <w:rPr>
          <w:b/>
          <w:kern w:val="0"/>
          <w:sz w:val="24"/>
        </w:rPr>
      </w:pPr>
      <w:r>
        <w:rPr>
          <w:rFonts w:hint="eastAsia"/>
          <w:kern w:val="0"/>
          <w:sz w:val="24"/>
        </w:rPr>
        <w:t>（</w:t>
      </w:r>
      <w:r>
        <w:rPr>
          <w:rFonts w:hint="eastAsia"/>
          <w:kern w:val="0"/>
          <w:sz w:val="24"/>
        </w:rPr>
        <w:t>8</w:t>
      </w:r>
      <w:r>
        <w:rPr>
          <w:rFonts w:hint="eastAsia"/>
          <w:kern w:val="0"/>
          <w:sz w:val="24"/>
        </w:rPr>
        <w:t>）其他违反法律法规规范性文件规定或合同约定开具的增值税发票的。</w:t>
      </w:r>
    </w:p>
    <w:p w14:paraId="587EA1A1"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6</w:t>
      </w:r>
      <w:r>
        <w:rPr>
          <w:rFonts w:hint="eastAsia"/>
          <w:kern w:val="0"/>
          <w:sz w:val="24"/>
        </w:rPr>
        <w:t>、若乙方开具或税务机关代开的增值税发票存在本条第</w:t>
      </w:r>
      <w:r>
        <w:rPr>
          <w:rFonts w:hint="eastAsia"/>
          <w:kern w:val="0"/>
          <w:sz w:val="24"/>
        </w:rPr>
        <w:t>5</w:t>
      </w:r>
      <w:r>
        <w:rPr>
          <w:rFonts w:hint="eastAsia"/>
          <w:kern w:val="0"/>
          <w:sz w:val="24"/>
        </w:rPr>
        <w:t>款情形之一的，则甲方有权拒收增值税发票，并有权暂停支付相应款项直到甲方收到符合要求的增值税发票之日止。</w:t>
      </w:r>
    </w:p>
    <w:p w14:paraId="0D0B82F2"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乙方在甲方拒收发票之日起</w:t>
      </w:r>
      <w:r>
        <w:rPr>
          <w:rFonts w:hint="eastAsia"/>
          <w:kern w:val="0"/>
          <w:sz w:val="24"/>
        </w:rPr>
        <w:t>7</w:t>
      </w:r>
      <w:r>
        <w:rPr>
          <w:rFonts w:hint="eastAsia"/>
          <w:kern w:val="0"/>
          <w:sz w:val="24"/>
        </w:rPr>
        <w:t>日内重新开具或提供符合要求的增值税发票并送达甲方。</w:t>
      </w:r>
      <w:r>
        <w:rPr>
          <w:rFonts w:hint="eastAsia"/>
          <w:sz w:val="24"/>
        </w:rPr>
        <w:t>若因甲方原因提供错误开票信息的，甲方应在拒收的同时向乙方提供正确开票信息。</w:t>
      </w:r>
    </w:p>
    <w:p w14:paraId="0DAB2F25"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本款中甲方拒收发票，或甲方暂停支付款项等行为，不视为甲方违约，且乙方不得以此为由中止履行合同约定的义务。</w:t>
      </w:r>
    </w:p>
    <w:p w14:paraId="7B3C5EE0"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7</w:t>
      </w:r>
      <w:r>
        <w:rPr>
          <w:rFonts w:hint="eastAsia"/>
          <w:kern w:val="0"/>
          <w:sz w:val="24"/>
        </w:rPr>
        <w:t>、若乙方开具或提供的增值税专用发票存在本条第</w:t>
      </w:r>
      <w:r>
        <w:rPr>
          <w:rFonts w:hint="eastAsia"/>
          <w:kern w:val="0"/>
          <w:sz w:val="24"/>
        </w:rPr>
        <w:t>5</w:t>
      </w:r>
      <w:r>
        <w:rPr>
          <w:rFonts w:hint="eastAsia"/>
          <w:kern w:val="0"/>
          <w:sz w:val="24"/>
        </w:rPr>
        <w:t>款约定情形之一的，除适用本条第</w:t>
      </w:r>
      <w:r>
        <w:rPr>
          <w:rFonts w:hint="eastAsia"/>
          <w:kern w:val="0"/>
          <w:sz w:val="24"/>
        </w:rPr>
        <w:t>6</w:t>
      </w:r>
      <w:r>
        <w:rPr>
          <w:rFonts w:hint="eastAsia"/>
          <w:kern w:val="0"/>
          <w:sz w:val="24"/>
        </w:rPr>
        <w:t>款约定外，乙方还应按甲方要求采取其他补救措施，否则，甲方有权要求乙方支付</w:t>
      </w:r>
      <w:r>
        <w:rPr>
          <w:kern w:val="0"/>
          <w:sz w:val="24"/>
        </w:rPr>
        <w:t>本合同暂定总价的</w:t>
      </w:r>
      <w:r>
        <w:rPr>
          <w:kern w:val="0"/>
          <w:sz w:val="24"/>
          <w:u w:val="single"/>
        </w:rPr>
        <w:t xml:space="preserve"> </w:t>
      </w:r>
      <w:r>
        <w:rPr>
          <w:rFonts w:hint="eastAsia"/>
          <w:kern w:val="0"/>
          <w:sz w:val="24"/>
          <w:u w:val="single"/>
        </w:rPr>
        <w:t xml:space="preserve">5 </w:t>
      </w:r>
      <w:r>
        <w:rPr>
          <w:rFonts w:hint="eastAsia"/>
          <w:kern w:val="0"/>
          <w:sz w:val="24"/>
        </w:rPr>
        <w:t>%</w:t>
      </w:r>
      <w:r>
        <w:rPr>
          <w:rFonts w:hint="eastAsia"/>
          <w:kern w:val="0"/>
          <w:sz w:val="24"/>
        </w:rPr>
        <w:t>的违约金并赔偿甲方损失，因甲方原因造成开票信息错误的除外；</w:t>
      </w:r>
    </w:p>
    <w:p w14:paraId="5610BFAB"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若乙方开具或提供的增值税专用发票发生本条第</w:t>
      </w:r>
      <w:r>
        <w:rPr>
          <w:rFonts w:hint="eastAsia"/>
          <w:kern w:val="0"/>
          <w:sz w:val="24"/>
        </w:rPr>
        <w:t>5</w:t>
      </w:r>
      <w:r>
        <w:rPr>
          <w:rFonts w:hint="eastAsia"/>
          <w:kern w:val="0"/>
          <w:sz w:val="24"/>
        </w:rPr>
        <w:t>款情形超过</w:t>
      </w:r>
      <w:r>
        <w:rPr>
          <w:rFonts w:hint="eastAsia"/>
          <w:kern w:val="0"/>
          <w:sz w:val="24"/>
        </w:rPr>
        <w:t>3</w:t>
      </w:r>
      <w:r>
        <w:rPr>
          <w:rFonts w:hint="eastAsia"/>
          <w:kern w:val="0"/>
          <w:sz w:val="24"/>
        </w:rPr>
        <w:t>次的或给甲方造成重大损失的，则乙方除按本款前述约定承担责任外，甲方有权单方解除本合同。</w:t>
      </w:r>
    </w:p>
    <w:p w14:paraId="5B95EC8B" w14:textId="77777777" w:rsidR="00E22263" w:rsidRDefault="00000000">
      <w:pPr>
        <w:numPr>
          <w:ilvl w:val="0"/>
          <w:numId w:val="10"/>
        </w:numPr>
        <w:autoSpaceDE w:val="0"/>
        <w:autoSpaceDN w:val="0"/>
        <w:snapToGrid w:val="0"/>
        <w:spacing w:line="360" w:lineRule="auto"/>
        <w:ind w:firstLineChars="200" w:firstLine="480"/>
        <w:contextualSpacing/>
        <w:jc w:val="left"/>
        <w:rPr>
          <w:kern w:val="0"/>
          <w:sz w:val="24"/>
        </w:rPr>
      </w:pPr>
      <w:r>
        <w:rPr>
          <w:rFonts w:hint="eastAsia"/>
          <w:kern w:val="0"/>
          <w:sz w:val="24"/>
        </w:rPr>
        <w:t>合同执行过程中，如国家税收政策发生变化或乙方按国家税收政策相关规定从一般纳税人选择了转登记为小规模纳税人，合同涉及到的价款及增值税等相关税费，按</w:t>
      </w:r>
      <w:r>
        <w:rPr>
          <w:rFonts w:hint="eastAsia"/>
          <w:kern w:val="0"/>
          <w:sz w:val="24"/>
        </w:rPr>
        <w:lastRenderedPageBreak/>
        <w:t>照“合同中不含增值税税额的价款不变”原则确定。</w:t>
      </w:r>
    </w:p>
    <w:p w14:paraId="21A08024"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若由于乙方原因未能按本合同约定税率开票的，导致甲方可抵扣的进项税额减少或被税务机关要求补缴税款的，则减少的进项税额或补缴的税款应由乙方承担，甲方有权从将支付的任何一笔货款中扣除。</w:t>
      </w:r>
    </w:p>
    <w:p w14:paraId="2560B148" w14:textId="77777777" w:rsidR="00E22263" w:rsidRDefault="00000000">
      <w:pPr>
        <w:autoSpaceDE w:val="0"/>
        <w:autoSpaceDN w:val="0"/>
        <w:snapToGrid w:val="0"/>
        <w:spacing w:line="360" w:lineRule="auto"/>
        <w:contextualSpacing/>
        <w:jc w:val="left"/>
        <w:rPr>
          <w:kern w:val="0"/>
          <w:sz w:val="24"/>
        </w:rPr>
      </w:pPr>
      <w:r>
        <w:rPr>
          <w:rFonts w:hint="eastAsia"/>
          <w:kern w:val="0"/>
          <w:sz w:val="24"/>
        </w:rPr>
        <w:t>9</w:t>
      </w:r>
      <w:r>
        <w:rPr>
          <w:rFonts w:hint="eastAsia"/>
          <w:kern w:val="0"/>
          <w:sz w:val="24"/>
        </w:rPr>
        <w:t>、若甲方从货款中扣除了违约金、损失赔偿额等款项的，乙方仍应按扣除前的货款金额开具增值税发票。</w:t>
      </w:r>
    </w:p>
    <w:p w14:paraId="097DE695" w14:textId="77777777" w:rsidR="00E22263" w:rsidRDefault="00000000">
      <w:pPr>
        <w:autoSpaceDE w:val="0"/>
        <w:autoSpaceDN w:val="0"/>
        <w:snapToGrid w:val="0"/>
        <w:spacing w:line="360" w:lineRule="auto"/>
        <w:ind w:firstLineChars="200" w:firstLine="480"/>
        <w:contextualSpacing/>
        <w:jc w:val="left"/>
        <w:rPr>
          <w:b/>
          <w:kern w:val="0"/>
          <w:sz w:val="24"/>
        </w:rPr>
      </w:pPr>
      <w:r>
        <w:rPr>
          <w:rFonts w:hint="eastAsia"/>
          <w:kern w:val="0"/>
          <w:sz w:val="24"/>
        </w:rPr>
        <w:t>本合同中约定的甲方向乙方支付的违约金均为含税金额，在甲方支付违约金前，乙方应按本合同第一条约定的增值税率或征收率，向甲方开具增值税发票。</w:t>
      </w:r>
    </w:p>
    <w:p w14:paraId="3E03AA49"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10</w:t>
      </w:r>
      <w:r>
        <w:rPr>
          <w:rFonts w:hint="eastAsia"/>
          <w:kern w:val="0"/>
          <w:sz w:val="24"/>
        </w:rPr>
        <w:t>、若甲方遗失增值税专用发票联或抵扣联，则乙方应按甲方要求提供增值税专用发票记账联复印件及主管税务机关出具的《丢失增值税专用发票已报税证明单》。</w:t>
      </w:r>
    </w:p>
    <w:p w14:paraId="2DA8894A" w14:textId="77777777" w:rsidR="00E22263" w:rsidRDefault="00000000">
      <w:pPr>
        <w:autoSpaceDE w:val="0"/>
        <w:autoSpaceDN w:val="0"/>
        <w:snapToGrid w:val="0"/>
        <w:spacing w:line="360" w:lineRule="auto"/>
        <w:ind w:firstLineChars="200" w:firstLine="480"/>
        <w:contextualSpacing/>
        <w:jc w:val="left"/>
        <w:rPr>
          <w:kern w:val="0"/>
          <w:sz w:val="24"/>
        </w:rPr>
      </w:pPr>
      <w:r>
        <w:rPr>
          <w:rFonts w:hint="eastAsia"/>
          <w:kern w:val="0"/>
          <w:sz w:val="24"/>
        </w:rPr>
        <w:t>11</w:t>
      </w:r>
      <w:r>
        <w:rPr>
          <w:rFonts w:hint="eastAsia"/>
          <w:kern w:val="0"/>
          <w:sz w:val="24"/>
        </w:rPr>
        <w:t>、乙方向甲方开具的其他增值税扣税凭证，均适用于本合同中有关增值税专用发票的约定。</w:t>
      </w:r>
    </w:p>
    <w:p w14:paraId="35A79C66" w14:textId="77777777" w:rsidR="00E22263" w:rsidRDefault="00000000">
      <w:pPr>
        <w:autoSpaceDE w:val="0"/>
        <w:autoSpaceDN w:val="0"/>
        <w:adjustRightInd w:val="0"/>
        <w:spacing w:line="360" w:lineRule="auto"/>
        <w:ind w:firstLineChars="196" w:firstLine="472"/>
        <w:contextualSpacing/>
        <w:jc w:val="left"/>
        <w:rPr>
          <w:b/>
          <w:kern w:val="0"/>
          <w:sz w:val="24"/>
        </w:rPr>
      </w:pPr>
      <w:r>
        <w:rPr>
          <w:rFonts w:hint="eastAsia"/>
          <w:b/>
          <w:kern w:val="0"/>
          <w:sz w:val="24"/>
        </w:rPr>
        <w:t>六</w:t>
      </w:r>
      <w:r>
        <w:rPr>
          <w:b/>
          <w:kern w:val="0"/>
          <w:sz w:val="24"/>
        </w:rPr>
        <w:t>、</w:t>
      </w:r>
      <w:r>
        <w:rPr>
          <w:rFonts w:hint="eastAsia"/>
          <w:b/>
          <w:kern w:val="0"/>
          <w:sz w:val="24"/>
        </w:rPr>
        <w:t>结算与支付</w:t>
      </w:r>
    </w:p>
    <w:p w14:paraId="7A27B796" w14:textId="77777777" w:rsidR="00E22263" w:rsidRDefault="00000000">
      <w:pPr>
        <w:autoSpaceDE w:val="0"/>
        <w:autoSpaceDN w:val="0"/>
        <w:snapToGrid w:val="0"/>
        <w:spacing w:line="360" w:lineRule="auto"/>
        <w:ind w:firstLineChars="200" w:firstLine="480"/>
        <w:contextualSpacing/>
        <w:jc w:val="left"/>
        <w:rPr>
          <w:rFonts w:ascii="Times New Roman" w:eastAsia="宋体" w:hAnsi="Times New Roman" w:cs="Times New Roman"/>
          <w:kern w:val="0"/>
          <w:sz w:val="24"/>
        </w:rPr>
      </w:pPr>
      <w:r>
        <w:rPr>
          <w:rFonts w:ascii="Times New Roman" w:eastAsia="宋体" w:hAnsi="Times New Roman" w:cs="Times New Roman"/>
          <w:kern w:val="0"/>
          <w:sz w:val="24"/>
        </w:rPr>
        <w:t>（一）</w:t>
      </w:r>
      <w:r>
        <w:rPr>
          <w:rFonts w:ascii="Times New Roman" w:eastAsia="宋体" w:hAnsi="Times New Roman" w:cs="Times New Roman" w:hint="eastAsia"/>
          <w:kern w:val="0"/>
          <w:sz w:val="24"/>
        </w:rPr>
        <w:t>租金</w:t>
      </w:r>
      <w:r>
        <w:rPr>
          <w:rFonts w:ascii="Times New Roman" w:eastAsia="宋体" w:hAnsi="Times New Roman" w:cs="Times New Roman"/>
          <w:kern w:val="0"/>
          <w:sz w:val="24"/>
        </w:rPr>
        <w:t>结算采用以下方式：</w:t>
      </w:r>
    </w:p>
    <w:p w14:paraId="60BB0115" w14:textId="77777777" w:rsidR="00E22263" w:rsidRDefault="00000000">
      <w:pPr>
        <w:pStyle w:val="Default"/>
        <w:spacing w:line="360" w:lineRule="auto"/>
        <w:ind w:firstLineChars="200" w:firstLine="480"/>
        <w:contextualSpacing/>
        <w:rPr>
          <w:rFonts w:ascii="Times New Roman" w:hAnsi="Times New Roman" w:cs="Times New Roman"/>
          <w:color w:val="auto"/>
          <w:highlight w:val="yellow"/>
        </w:rPr>
      </w:pPr>
      <w:r>
        <w:rPr>
          <w:rFonts w:ascii="Times New Roman" w:hAnsi="Times New Roman" w:cs="Times New Roman"/>
          <w:color w:val="auto"/>
          <w:highlight w:val="yellow"/>
        </w:rPr>
        <w:t>1</w:t>
      </w:r>
      <w:r>
        <w:rPr>
          <w:rFonts w:ascii="Times New Roman" w:hAnsi="Times New Roman" w:cs="Times New Roman"/>
          <w:color w:val="auto"/>
          <w:highlight w:val="yellow"/>
        </w:rPr>
        <w:t>、设备进出场费（</w:t>
      </w:r>
      <w:r>
        <w:rPr>
          <w:rFonts w:ascii="Times New Roman" w:hAnsi="Times New Roman" w:cs="Times New Roman" w:hint="eastAsia"/>
          <w:color w:val="auto"/>
          <w:highlight w:val="yellow"/>
        </w:rPr>
        <w:t>如有</w:t>
      </w:r>
      <w:r>
        <w:rPr>
          <w:rFonts w:ascii="Times New Roman" w:hAnsi="Times New Roman" w:cs="Times New Roman"/>
          <w:color w:val="auto"/>
          <w:highlight w:val="yellow"/>
        </w:rPr>
        <w:t>）：</w:t>
      </w:r>
      <w:r>
        <w:rPr>
          <w:rFonts w:ascii="Times New Roman" w:hAnsi="Times New Roman" w:cs="Times New Roman"/>
          <w:color w:val="auto"/>
          <w:highlight w:val="yellow"/>
          <w:u w:val="single"/>
        </w:rPr>
        <w:t>设备进场安装合格后，甲方</w:t>
      </w:r>
      <w:r>
        <w:rPr>
          <w:rFonts w:ascii="Times New Roman" w:hAnsi="Times New Roman" w:cs="Times New Roman" w:hint="eastAsia"/>
          <w:color w:val="auto"/>
          <w:highlight w:val="yellow"/>
          <w:u w:val="single"/>
        </w:rPr>
        <w:t>支</w:t>
      </w:r>
      <w:r>
        <w:rPr>
          <w:rFonts w:ascii="Times New Roman" w:hAnsi="Times New Roman" w:cs="Times New Roman"/>
          <w:color w:val="auto"/>
          <w:highlight w:val="yellow"/>
          <w:u w:val="single"/>
        </w:rPr>
        <w:t>付进出场费总价</w:t>
      </w:r>
      <w:r>
        <w:rPr>
          <w:rFonts w:ascii="Times New Roman" w:hAnsi="Times New Roman" w:cs="Times New Roman" w:hint="eastAsia"/>
          <w:color w:val="auto"/>
          <w:highlight w:val="yellow"/>
          <w:u w:val="single"/>
        </w:rPr>
        <w:t>的</w:t>
      </w:r>
      <w:r>
        <w:rPr>
          <w:rFonts w:ascii="Times New Roman" w:hAnsi="Times New Roman" w:cs="Times New Roman"/>
          <w:color w:val="auto"/>
          <w:highlight w:val="yellow"/>
          <w:u w:val="single"/>
        </w:rPr>
        <w:t xml:space="preserve"> </w:t>
      </w:r>
      <w:r>
        <w:rPr>
          <w:rFonts w:ascii="Times New Roman" w:hAnsi="Times New Roman" w:cs="Times New Roman" w:hint="eastAsia"/>
          <w:color w:val="auto"/>
          <w:highlight w:val="yellow"/>
          <w:u w:val="single"/>
        </w:rPr>
        <w:t>/</w:t>
      </w:r>
      <w:r>
        <w:rPr>
          <w:rFonts w:ascii="Times New Roman" w:hAnsi="Times New Roman" w:cs="Times New Roman"/>
          <w:color w:val="auto"/>
          <w:highlight w:val="yellow"/>
          <w:u w:val="single"/>
        </w:rPr>
        <w:t xml:space="preserve">   %</w:t>
      </w:r>
      <w:r>
        <w:rPr>
          <w:rFonts w:ascii="Times New Roman" w:hAnsi="Times New Roman" w:cs="Times New Roman"/>
          <w:color w:val="auto"/>
          <w:highlight w:val="yellow"/>
          <w:u w:val="single"/>
        </w:rPr>
        <w:t>，设备拆卸完毕运出场后，</w:t>
      </w:r>
      <w:proofErr w:type="gramStart"/>
      <w:r>
        <w:rPr>
          <w:rFonts w:ascii="Times New Roman" w:hAnsi="Times New Roman" w:cs="Times New Roman"/>
          <w:color w:val="auto"/>
          <w:highlight w:val="yellow"/>
          <w:u w:val="single"/>
        </w:rPr>
        <w:t>甲方</w:t>
      </w:r>
      <w:r>
        <w:rPr>
          <w:rFonts w:ascii="Times New Roman" w:hAnsi="Times New Roman" w:cs="Times New Roman" w:hint="eastAsia"/>
          <w:color w:val="auto"/>
          <w:highlight w:val="yellow"/>
          <w:u w:val="single"/>
        </w:rPr>
        <w:t>支</w:t>
      </w:r>
      <w:r>
        <w:rPr>
          <w:rFonts w:ascii="Times New Roman" w:hAnsi="Times New Roman" w:cs="Times New Roman"/>
          <w:color w:val="auto"/>
          <w:highlight w:val="yellow"/>
          <w:u w:val="single"/>
        </w:rPr>
        <w:t>付进出场费</w:t>
      </w:r>
      <w:r>
        <w:rPr>
          <w:rFonts w:ascii="Times New Roman" w:hAnsi="Times New Roman" w:cs="Times New Roman" w:hint="eastAsia"/>
          <w:color w:val="auto"/>
          <w:highlight w:val="yellow"/>
          <w:u w:val="single"/>
        </w:rPr>
        <w:t>总价的</w:t>
      </w:r>
      <w:r>
        <w:rPr>
          <w:rFonts w:ascii="Times New Roman" w:hAnsi="Times New Roman" w:cs="Times New Roman"/>
          <w:color w:val="auto"/>
          <w:highlight w:val="yellow"/>
          <w:u w:val="single"/>
        </w:rPr>
        <w:t xml:space="preserve">  </w:t>
      </w:r>
      <w:r>
        <w:rPr>
          <w:rFonts w:ascii="Times New Roman" w:hAnsi="Times New Roman" w:cs="Times New Roman" w:hint="eastAsia"/>
          <w:color w:val="auto"/>
          <w:highlight w:val="yellow"/>
          <w:u w:val="single"/>
        </w:rPr>
        <w:t>/</w:t>
      </w:r>
      <w:proofErr w:type="gramEnd"/>
      <w:r>
        <w:rPr>
          <w:rFonts w:ascii="Times New Roman" w:hAnsi="Times New Roman" w:cs="Times New Roman"/>
          <w:color w:val="auto"/>
          <w:highlight w:val="yellow"/>
          <w:u w:val="single"/>
        </w:rPr>
        <w:t xml:space="preserve">  %</w:t>
      </w:r>
      <w:r>
        <w:rPr>
          <w:rFonts w:ascii="Times New Roman" w:hAnsi="Times New Roman" w:cs="Times New Roman"/>
          <w:color w:val="auto"/>
          <w:highlight w:val="yellow"/>
          <w:u w:val="single"/>
        </w:rPr>
        <w:t>。</w:t>
      </w:r>
    </w:p>
    <w:p w14:paraId="01256BC2" w14:textId="77777777" w:rsidR="00E22263" w:rsidRDefault="00000000">
      <w:pPr>
        <w:autoSpaceDE w:val="0"/>
        <w:autoSpaceDN w:val="0"/>
        <w:snapToGrid w:val="0"/>
        <w:spacing w:line="360" w:lineRule="auto"/>
        <w:ind w:firstLineChars="200" w:firstLine="482"/>
        <w:contextualSpacing/>
        <w:jc w:val="left"/>
        <w:rPr>
          <w:rFonts w:ascii="Times New Roman" w:eastAsia="宋体" w:hAnsi="Times New Roman" w:cs="Times New Roman"/>
          <w:sz w:val="24"/>
        </w:rPr>
      </w:pPr>
      <w:r>
        <w:rPr>
          <w:rFonts w:ascii="Times New Roman" w:eastAsia="宋体" w:hAnsi="Times New Roman" w:cs="Times New Roman" w:hint="eastAsia"/>
          <w:b/>
          <w:kern w:val="0"/>
          <w:sz w:val="24"/>
          <w:u w:val="single"/>
        </w:rPr>
        <w:t>2</w:t>
      </w:r>
      <w:r>
        <w:rPr>
          <w:rFonts w:ascii="Times New Roman" w:eastAsia="宋体" w:hAnsi="Times New Roman" w:cs="Times New Roman"/>
          <w:b/>
          <w:kern w:val="0"/>
          <w:sz w:val="24"/>
          <w:u w:val="single"/>
        </w:rPr>
        <w:t>、从</w:t>
      </w:r>
      <w:r>
        <w:rPr>
          <w:rFonts w:ascii="Times New Roman" w:eastAsia="宋体" w:hAnsi="Times New Roman" w:cs="Times New Roman" w:hint="eastAsia"/>
          <w:b/>
          <w:kern w:val="0"/>
          <w:sz w:val="24"/>
          <w:u w:val="single"/>
        </w:rPr>
        <w:t>设备开始使用</w:t>
      </w:r>
      <w:r>
        <w:rPr>
          <w:rFonts w:ascii="Times New Roman" w:eastAsia="宋体" w:hAnsi="Times New Roman" w:cs="Times New Roman"/>
          <w:b/>
          <w:kern w:val="0"/>
          <w:sz w:val="24"/>
          <w:u w:val="single"/>
        </w:rPr>
        <w:t>的</w:t>
      </w:r>
      <w:r>
        <w:rPr>
          <w:rFonts w:ascii="Times New Roman" w:eastAsia="宋体" w:hAnsi="Times New Roman" w:cs="Times New Roman" w:hint="eastAsia"/>
          <w:b/>
          <w:kern w:val="0"/>
          <w:sz w:val="24"/>
          <w:u w:val="single"/>
        </w:rPr>
        <w:t>当</w:t>
      </w:r>
      <w:r>
        <w:rPr>
          <w:rFonts w:ascii="Times New Roman" w:eastAsia="宋体" w:hAnsi="Times New Roman" w:cs="Times New Roman"/>
          <w:b/>
          <w:kern w:val="0"/>
          <w:sz w:val="24"/>
          <w:u w:val="single"/>
        </w:rPr>
        <w:t>月开始结算，乙方</w:t>
      </w:r>
      <w:r>
        <w:rPr>
          <w:rFonts w:ascii="Times New Roman" w:eastAsia="宋体" w:hAnsi="Times New Roman" w:cs="Times New Roman"/>
          <w:b/>
          <w:sz w:val="24"/>
          <w:u w:val="single"/>
        </w:rPr>
        <w:t>根据甲方指定的</w:t>
      </w:r>
      <w:r>
        <w:rPr>
          <w:rFonts w:ascii="Times New Roman" w:eastAsia="宋体" w:hAnsi="Times New Roman" w:cs="Times New Roman" w:hint="eastAsia"/>
          <w:b/>
          <w:sz w:val="24"/>
          <w:u w:val="single"/>
        </w:rPr>
        <w:t>施工现场负责人</w:t>
      </w:r>
      <w:r>
        <w:rPr>
          <w:rFonts w:ascii="Times New Roman" w:eastAsia="宋体" w:hAnsi="Times New Roman" w:cs="Times New Roman"/>
          <w:b/>
          <w:sz w:val="24"/>
          <w:u w:val="single"/>
        </w:rPr>
        <w:t>签字确认的</w:t>
      </w:r>
      <w:r>
        <w:rPr>
          <w:rFonts w:ascii="Times New Roman" w:eastAsia="宋体" w:hAnsi="Times New Roman" w:cs="Times New Roman" w:hint="eastAsia"/>
          <w:b/>
          <w:kern w:val="0"/>
          <w:sz w:val="24"/>
          <w:u w:val="single"/>
        </w:rPr>
        <w:t>设备使用单</w:t>
      </w:r>
      <w:r>
        <w:rPr>
          <w:rFonts w:ascii="Times New Roman" w:eastAsia="宋体" w:hAnsi="Times New Roman" w:cs="Times New Roman"/>
          <w:b/>
          <w:kern w:val="0"/>
          <w:sz w:val="24"/>
          <w:u w:val="single"/>
        </w:rPr>
        <w:t>制作月结算单，</w:t>
      </w:r>
      <w:r>
        <w:rPr>
          <w:rFonts w:ascii="Times New Roman" w:eastAsia="宋体" w:hAnsi="Times New Roman" w:cs="Times New Roman" w:hint="eastAsia"/>
          <w:b/>
          <w:kern w:val="0"/>
          <w:sz w:val="24"/>
          <w:u w:val="single"/>
        </w:rPr>
        <w:t>月结算单按实际每日工程量</w:t>
      </w:r>
      <w:r>
        <w:rPr>
          <w:rFonts w:ascii="Times New Roman" w:eastAsia="宋体" w:hAnsi="Times New Roman" w:cs="Times New Roman" w:hint="eastAsia"/>
          <w:b/>
          <w:kern w:val="0"/>
          <w:sz w:val="24"/>
          <w:u w:val="single"/>
        </w:rPr>
        <w:t>*</w:t>
      </w:r>
      <w:r>
        <w:rPr>
          <w:rFonts w:ascii="Times New Roman" w:eastAsia="宋体" w:hAnsi="Times New Roman" w:cs="Times New Roman" w:hint="eastAsia"/>
          <w:b/>
          <w:kern w:val="0"/>
          <w:sz w:val="24"/>
          <w:u w:val="single"/>
        </w:rPr>
        <w:t>单价汇总，</w:t>
      </w:r>
      <w:r>
        <w:rPr>
          <w:rFonts w:ascii="Times New Roman" w:eastAsia="宋体" w:hAnsi="Times New Roman" w:cs="Times New Roman"/>
          <w:b/>
          <w:sz w:val="24"/>
          <w:u w:val="single"/>
        </w:rPr>
        <w:t>在次月</w:t>
      </w:r>
      <w:r>
        <w:rPr>
          <w:rFonts w:ascii="Times New Roman" w:eastAsia="宋体" w:hAnsi="Times New Roman" w:cs="Times New Roman" w:hint="eastAsia"/>
          <w:b/>
          <w:sz w:val="24"/>
          <w:u w:val="single"/>
        </w:rPr>
        <w:t xml:space="preserve">   </w:t>
      </w:r>
      <w:proofErr w:type="gramStart"/>
      <w:r>
        <w:rPr>
          <w:rFonts w:ascii="Times New Roman" w:eastAsia="宋体" w:hAnsi="Times New Roman" w:cs="Times New Roman" w:hint="eastAsia"/>
          <w:b/>
          <w:sz w:val="24"/>
          <w:u w:val="single"/>
        </w:rPr>
        <w:t xml:space="preserve">25  </w:t>
      </w:r>
      <w:r>
        <w:rPr>
          <w:rFonts w:ascii="Times New Roman" w:eastAsia="宋体" w:hAnsi="Times New Roman" w:cs="Times New Roman"/>
          <w:b/>
          <w:sz w:val="24"/>
          <w:u w:val="single"/>
        </w:rPr>
        <w:t>日前向甲方</w:t>
      </w:r>
      <w:r>
        <w:rPr>
          <w:rFonts w:ascii="Times New Roman" w:eastAsia="宋体" w:hAnsi="Times New Roman" w:cs="Times New Roman"/>
          <w:b/>
          <w:kern w:val="0"/>
          <w:sz w:val="24"/>
          <w:u w:val="single"/>
        </w:rPr>
        <w:t>递交</w:t>
      </w:r>
      <w:proofErr w:type="gramEnd"/>
      <w:r>
        <w:rPr>
          <w:rFonts w:ascii="Times New Roman" w:eastAsia="宋体" w:hAnsi="Times New Roman" w:cs="Times New Roman"/>
          <w:b/>
          <w:kern w:val="0"/>
          <w:sz w:val="24"/>
          <w:u w:val="single"/>
        </w:rPr>
        <w:t>，</w:t>
      </w:r>
      <w:r>
        <w:rPr>
          <w:rFonts w:ascii="Times New Roman" w:eastAsia="宋体" w:hAnsi="Times New Roman" w:cs="Times New Roman"/>
          <w:b/>
          <w:sz w:val="24"/>
          <w:u w:val="single"/>
        </w:rPr>
        <w:t>甲方核对完毕后，</w:t>
      </w:r>
      <w:r>
        <w:rPr>
          <w:rFonts w:ascii="Times New Roman" w:eastAsia="宋体" w:hAnsi="Times New Roman" w:cs="Times New Roman"/>
          <w:b/>
          <w:kern w:val="0"/>
          <w:sz w:val="24"/>
          <w:u w:val="single"/>
        </w:rPr>
        <w:t>由甲方指定人员</w:t>
      </w:r>
      <w:r>
        <w:rPr>
          <w:rFonts w:ascii="Times New Roman" w:eastAsia="宋体" w:hAnsi="Times New Roman" w:cs="Times New Roman" w:hint="eastAsia"/>
          <w:b/>
          <w:kern w:val="0"/>
          <w:sz w:val="24"/>
          <w:u w:val="single"/>
        </w:rPr>
        <w:t>：</w:t>
      </w:r>
      <w:r>
        <w:rPr>
          <w:rFonts w:ascii="Times New Roman" w:eastAsia="宋体" w:hAnsi="Times New Roman" w:cs="Times New Roman" w:hint="eastAsia"/>
          <w:b/>
          <w:kern w:val="0"/>
          <w:sz w:val="24"/>
          <w:u w:val="single"/>
        </w:rPr>
        <w:t xml:space="preserve">      </w:t>
      </w:r>
      <w:r>
        <w:rPr>
          <w:rFonts w:ascii="Times New Roman" w:eastAsia="宋体" w:hAnsi="Times New Roman" w:cs="Times New Roman"/>
          <w:b/>
          <w:kern w:val="0"/>
          <w:sz w:val="24"/>
          <w:u w:val="single"/>
        </w:rPr>
        <w:t>和</w:t>
      </w:r>
      <w:r>
        <w:rPr>
          <w:b/>
          <w:kern w:val="0"/>
          <w:sz w:val="24"/>
          <w:u w:val="single"/>
        </w:rPr>
        <w:t>项目经理（项目负责人）</w:t>
      </w:r>
      <w:r>
        <w:rPr>
          <w:rFonts w:hint="eastAsia"/>
          <w:b/>
          <w:kern w:val="0"/>
          <w:sz w:val="24"/>
          <w:u w:val="single"/>
        </w:rPr>
        <w:t>：</w:t>
      </w:r>
      <w:r>
        <w:rPr>
          <w:rFonts w:hint="eastAsia"/>
          <w:b/>
          <w:kern w:val="0"/>
          <w:sz w:val="24"/>
          <w:u w:val="single"/>
        </w:rPr>
        <w:t xml:space="preserve">     </w:t>
      </w:r>
      <w:r>
        <w:rPr>
          <w:rFonts w:ascii="Times New Roman" w:eastAsia="宋体" w:hAnsi="Times New Roman" w:cs="Times New Roman"/>
          <w:b/>
          <w:kern w:val="0"/>
          <w:sz w:val="24"/>
          <w:u w:val="single"/>
        </w:rPr>
        <w:t>在月结算单上签字确认并加盖甲方或</w:t>
      </w:r>
      <w:r>
        <w:rPr>
          <w:rFonts w:ascii="Times New Roman" w:eastAsia="宋体" w:hAnsi="Times New Roman" w:cs="Times New Roman" w:hint="eastAsia"/>
          <w:b/>
          <w:kern w:val="0"/>
          <w:sz w:val="24"/>
          <w:u w:val="single"/>
        </w:rPr>
        <w:t>项目部章</w:t>
      </w:r>
      <w:r>
        <w:rPr>
          <w:rFonts w:ascii="Times New Roman" w:eastAsia="宋体" w:hAnsi="Times New Roman" w:cs="Times New Roman"/>
          <w:b/>
          <w:kern w:val="0"/>
          <w:sz w:val="24"/>
          <w:u w:val="single"/>
        </w:rPr>
        <w:t>后生效（单独签字不得作为结算凭证），其他任何人签字确认或加盖工程技术资料专用章、财务专用章都无效。</w:t>
      </w:r>
      <w:r>
        <w:rPr>
          <w:rFonts w:ascii="Times New Roman" w:eastAsia="宋体" w:hAnsi="Times New Roman" w:cs="Times New Roman"/>
          <w:b/>
          <w:sz w:val="24"/>
          <w:u w:val="single"/>
        </w:rPr>
        <w:t>供货完毕后，</w:t>
      </w:r>
      <w:proofErr w:type="gramStart"/>
      <w:r>
        <w:rPr>
          <w:rFonts w:ascii="Times New Roman" w:eastAsia="宋体" w:hAnsi="Times New Roman" w:cs="Times New Roman"/>
          <w:b/>
          <w:sz w:val="24"/>
          <w:u w:val="single"/>
        </w:rPr>
        <w:t>双方在次月</w:t>
      </w:r>
      <w:r>
        <w:rPr>
          <w:rFonts w:ascii="Times New Roman" w:eastAsia="宋体" w:hAnsi="Times New Roman" w:cs="Times New Roman" w:hint="eastAsia"/>
          <w:b/>
          <w:sz w:val="24"/>
          <w:u w:val="single"/>
        </w:rPr>
        <w:t xml:space="preserve">  25</w:t>
      </w:r>
      <w:proofErr w:type="gramEnd"/>
      <w:r>
        <w:rPr>
          <w:rFonts w:ascii="Times New Roman" w:eastAsia="宋体" w:hAnsi="Times New Roman" w:cs="Times New Roman" w:hint="eastAsia"/>
          <w:b/>
          <w:sz w:val="24"/>
          <w:u w:val="single"/>
        </w:rPr>
        <w:t xml:space="preserve">  </w:t>
      </w:r>
      <w:r>
        <w:rPr>
          <w:rFonts w:ascii="Times New Roman" w:eastAsia="宋体" w:hAnsi="Times New Roman" w:cs="Times New Roman"/>
          <w:b/>
          <w:sz w:val="24"/>
          <w:u w:val="single"/>
        </w:rPr>
        <w:t>日内按前述程序办理最终结算手续。</w:t>
      </w:r>
      <w:r>
        <w:rPr>
          <w:rFonts w:ascii="Times New Roman" w:eastAsia="宋体" w:hAnsi="Times New Roman" w:cs="Times New Roman"/>
          <w:b/>
          <w:kern w:val="0"/>
          <w:sz w:val="24"/>
          <w:u w:val="single"/>
        </w:rPr>
        <w:t>结算单是甲乙双方</w:t>
      </w:r>
      <w:r>
        <w:rPr>
          <w:rFonts w:ascii="Times New Roman" w:eastAsia="宋体" w:hAnsi="Times New Roman" w:cs="Times New Roman" w:hint="eastAsia"/>
          <w:b/>
          <w:kern w:val="0"/>
          <w:sz w:val="24"/>
          <w:u w:val="single"/>
        </w:rPr>
        <w:t>设备租金</w:t>
      </w:r>
      <w:r>
        <w:rPr>
          <w:rFonts w:ascii="Times New Roman" w:eastAsia="宋体" w:hAnsi="Times New Roman" w:cs="Times New Roman"/>
          <w:b/>
          <w:kern w:val="0"/>
          <w:sz w:val="24"/>
          <w:u w:val="single"/>
        </w:rPr>
        <w:t>支付的凭证。</w:t>
      </w:r>
    </w:p>
    <w:p w14:paraId="13A39EE3" w14:textId="77777777" w:rsidR="00E22263" w:rsidRDefault="00000000">
      <w:pPr>
        <w:autoSpaceDE w:val="0"/>
        <w:autoSpaceDN w:val="0"/>
        <w:snapToGrid w:val="0"/>
        <w:spacing w:line="360" w:lineRule="auto"/>
        <w:ind w:firstLineChars="200" w:firstLine="480"/>
        <w:contextualSpacing/>
        <w:jc w:val="left"/>
        <w:rPr>
          <w:rFonts w:ascii="Times New Roman" w:eastAsia="宋体" w:hAnsi="Times New Roman" w:cs="Times New Roman"/>
          <w:kern w:val="0"/>
          <w:sz w:val="24"/>
        </w:rPr>
      </w:pPr>
      <w:r>
        <w:rPr>
          <w:rFonts w:ascii="Times New Roman" w:eastAsia="宋体" w:hAnsi="Times New Roman" w:cs="Times New Roman" w:hint="eastAsia"/>
          <w:kern w:val="0"/>
          <w:sz w:val="24"/>
        </w:rPr>
        <w:t>3</w:t>
      </w:r>
      <w:r>
        <w:rPr>
          <w:rFonts w:ascii="Times New Roman" w:eastAsia="宋体" w:hAnsi="Times New Roman" w:cs="Times New Roman"/>
          <w:kern w:val="0"/>
          <w:sz w:val="24"/>
        </w:rPr>
        <w:t>、结算单应注明</w:t>
      </w:r>
      <w:r>
        <w:rPr>
          <w:rFonts w:ascii="Times New Roman" w:eastAsia="宋体" w:hAnsi="Times New Roman" w:cs="Times New Roman" w:hint="eastAsia"/>
          <w:sz w:val="24"/>
        </w:rPr>
        <w:t>当月设备名称、型号（规格）、单位、数量、租金单价及金额，如有违约扣款的，应注明违约扣款原因及金额</w:t>
      </w:r>
      <w:r>
        <w:rPr>
          <w:rFonts w:ascii="Times New Roman" w:eastAsia="宋体" w:hAnsi="Times New Roman" w:cs="Times New Roman"/>
          <w:kern w:val="0"/>
          <w:sz w:val="24"/>
        </w:rPr>
        <w:t>。</w:t>
      </w:r>
    </w:p>
    <w:p w14:paraId="071320CB" w14:textId="77777777" w:rsidR="00E22263" w:rsidRDefault="00000000">
      <w:pPr>
        <w:autoSpaceDE w:val="0"/>
        <w:autoSpaceDN w:val="0"/>
        <w:snapToGrid w:val="0"/>
        <w:spacing w:line="360" w:lineRule="auto"/>
        <w:ind w:firstLineChars="200" w:firstLine="480"/>
        <w:contextualSpacing/>
        <w:jc w:val="left"/>
        <w:rPr>
          <w:rFonts w:ascii="Times New Roman" w:eastAsia="宋体" w:hAnsi="Times New Roman" w:cs="Times New Roman"/>
          <w:kern w:val="0"/>
          <w:sz w:val="24"/>
        </w:rPr>
      </w:pPr>
      <w:r>
        <w:rPr>
          <w:rFonts w:ascii="Times New Roman" w:eastAsia="宋体" w:hAnsi="Times New Roman" w:cs="Times New Roman" w:hint="eastAsia"/>
          <w:kern w:val="0"/>
          <w:sz w:val="24"/>
        </w:rPr>
        <w:t>4</w:t>
      </w:r>
      <w:r>
        <w:rPr>
          <w:rFonts w:ascii="Times New Roman" w:eastAsia="宋体" w:hAnsi="Times New Roman" w:cs="Times New Roman"/>
          <w:kern w:val="0"/>
          <w:sz w:val="24"/>
        </w:rPr>
        <w:t>、其他结算约定：</w:t>
      </w:r>
      <w:r>
        <w:rPr>
          <w:rFonts w:ascii="Times New Roman" w:eastAsia="宋体" w:hAnsi="Times New Roman" w:cs="Times New Roman"/>
          <w:kern w:val="0"/>
          <w:sz w:val="24"/>
          <w:u w:val="single"/>
        </w:rPr>
        <w:t xml:space="preserve">　</w:t>
      </w:r>
      <w:r>
        <w:rPr>
          <w:rFonts w:ascii="Times New Roman" w:eastAsia="宋体" w:hAnsi="Times New Roman" w:cs="Times New Roman"/>
          <w:kern w:val="0"/>
          <w:sz w:val="24"/>
          <w:u w:val="single"/>
        </w:rPr>
        <w:t xml:space="preserve">      </w:t>
      </w:r>
      <w:r>
        <w:rPr>
          <w:rFonts w:ascii="Times New Roman" w:eastAsia="宋体" w:hAnsi="Times New Roman" w:cs="Times New Roman" w:hint="eastAsia"/>
          <w:kern w:val="0"/>
          <w:sz w:val="24"/>
          <w:u w:val="single"/>
        </w:rPr>
        <w:t xml:space="preserve"> </w:t>
      </w:r>
      <w:r>
        <w:rPr>
          <w:rFonts w:ascii="Times New Roman" w:eastAsia="宋体" w:hAnsi="Times New Roman" w:cs="Times New Roman"/>
          <w:kern w:val="0"/>
          <w:sz w:val="24"/>
          <w:u w:val="single"/>
        </w:rPr>
        <w:t xml:space="preserve"> </w:t>
      </w:r>
      <w:r>
        <w:rPr>
          <w:rFonts w:ascii="Times New Roman" w:eastAsia="宋体" w:hAnsi="Times New Roman" w:cs="Times New Roman" w:hint="eastAsia"/>
          <w:kern w:val="0"/>
          <w:sz w:val="24"/>
          <w:u w:val="single"/>
        </w:rPr>
        <w:t>/</w:t>
      </w:r>
      <w:r>
        <w:rPr>
          <w:rFonts w:ascii="Times New Roman" w:eastAsia="宋体" w:hAnsi="Times New Roman" w:cs="Times New Roman"/>
          <w:kern w:val="0"/>
          <w:sz w:val="24"/>
          <w:u w:val="single"/>
        </w:rPr>
        <w:t xml:space="preserve">        </w:t>
      </w:r>
      <w:proofErr w:type="gramStart"/>
      <w:r>
        <w:rPr>
          <w:rFonts w:ascii="Times New Roman" w:eastAsia="宋体" w:hAnsi="Times New Roman" w:cs="Times New Roman"/>
          <w:kern w:val="0"/>
          <w:sz w:val="24"/>
          <w:u w:val="single"/>
        </w:rPr>
        <w:t xml:space="preserve">　</w:t>
      </w:r>
      <w:r>
        <w:rPr>
          <w:rFonts w:ascii="Times New Roman" w:eastAsia="宋体" w:hAnsi="Times New Roman" w:cs="Times New Roman"/>
          <w:kern w:val="0"/>
          <w:sz w:val="24"/>
        </w:rPr>
        <w:t>。</w:t>
      </w:r>
      <w:proofErr w:type="gramEnd"/>
    </w:p>
    <w:p w14:paraId="03DDBED0" w14:textId="77777777" w:rsidR="00E22263" w:rsidRDefault="00000000">
      <w:pPr>
        <w:autoSpaceDE w:val="0"/>
        <w:autoSpaceDN w:val="0"/>
        <w:adjustRightInd w:val="0"/>
        <w:spacing w:line="360" w:lineRule="auto"/>
        <w:ind w:firstLineChars="200" w:firstLine="480"/>
        <w:contextualSpacing/>
        <w:jc w:val="left"/>
        <w:rPr>
          <w:sz w:val="24"/>
        </w:rPr>
      </w:pPr>
      <w:r>
        <w:rPr>
          <w:kern w:val="0"/>
          <w:sz w:val="24"/>
        </w:rPr>
        <w:t>（</w:t>
      </w:r>
      <w:r>
        <w:rPr>
          <w:rFonts w:hint="eastAsia"/>
          <w:kern w:val="0"/>
          <w:sz w:val="24"/>
        </w:rPr>
        <w:t>二</w:t>
      </w:r>
      <w:r>
        <w:rPr>
          <w:kern w:val="0"/>
          <w:sz w:val="24"/>
        </w:rPr>
        <w:t>）、</w:t>
      </w:r>
      <w:r>
        <w:rPr>
          <w:sz w:val="24"/>
        </w:rPr>
        <w:t>设备租金支付方式：双方约定采用以下第</w:t>
      </w:r>
      <w:r>
        <w:rPr>
          <w:sz w:val="24"/>
          <w:u w:val="single"/>
        </w:rPr>
        <w:t xml:space="preserve">  </w:t>
      </w:r>
      <w:r>
        <w:rPr>
          <w:rFonts w:hint="eastAsia"/>
          <w:sz w:val="24"/>
          <w:u w:val="single"/>
        </w:rPr>
        <w:t xml:space="preserve"> </w:t>
      </w:r>
      <w:r>
        <w:rPr>
          <w:rFonts w:hint="eastAsia"/>
          <w:sz w:val="24"/>
          <w:u w:val="single"/>
        </w:rPr>
        <w:t>（</w:t>
      </w:r>
      <w:r>
        <w:rPr>
          <w:rFonts w:hint="eastAsia"/>
          <w:sz w:val="24"/>
          <w:u w:val="single"/>
        </w:rPr>
        <w:t>2</w:t>
      </w:r>
      <w:r>
        <w:rPr>
          <w:rFonts w:hint="eastAsia"/>
          <w:sz w:val="24"/>
          <w:u w:val="single"/>
        </w:rPr>
        <w:t>）</w:t>
      </w:r>
      <w:r>
        <w:rPr>
          <w:rFonts w:hint="eastAsia"/>
          <w:sz w:val="24"/>
          <w:u w:val="single"/>
        </w:rPr>
        <w:t xml:space="preserve"> </w:t>
      </w:r>
      <w:r>
        <w:rPr>
          <w:sz w:val="24"/>
          <w:u w:val="single"/>
        </w:rPr>
        <w:t xml:space="preserve">  </w:t>
      </w:r>
      <w:r>
        <w:rPr>
          <w:sz w:val="24"/>
        </w:rPr>
        <w:t>种支付方式</w:t>
      </w:r>
    </w:p>
    <w:p w14:paraId="6CEDF016" w14:textId="77777777" w:rsidR="00E22263" w:rsidRDefault="00000000">
      <w:pPr>
        <w:autoSpaceDE w:val="0"/>
        <w:autoSpaceDN w:val="0"/>
        <w:adjustRightInd w:val="0"/>
        <w:spacing w:line="360" w:lineRule="auto"/>
        <w:ind w:firstLineChars="200" w:firstLine="480"/>
        <w:contextualSpacing/>
        <w:jc w:val="left"/>
        <w:rPr>
          <w:sz w:val="24"/>
        </w:rPr>
      </w:pPr>
      <w:r>
        <w:rPr>
          <w:sz w:val="24"/>
        </w:rPr>
        <w:t>（</w:t>
      </w:r>
      <w:r>
        <w:rPr>
          <w:sz w:val="24"/>
        </w:rPr>
        <w:t>1</w:t>
      </w:r>
      <w:r>
        <w:rPr>
          <w:sz w:val="24"/>
        </w:rPr>
        <w:t>）按结算金额支付（乙方垫资）：</w:t>
      </w:r>
    </w:p>
    <w:p w14:paraId="7F207F3A"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A </w:t>
      </w:r>
      <w:r>
        <w:rPr>
          <w:sz w:val="24"/>
        </w:rPr>
        <w:t>乙方承诺免息垫资，垫资额达到</w:t>
      </w:r>
      <w:r>
        <w:rPr>
          <w:sz w:val="24"/>
          <w:u w:val="single"/>
        </w:rPr>
        <w:t xml:space="preserve">   </w:t>
      </w:r>
      <w:r>
        <w:rPr>
          <w:rFonts w:hint="eastAsia"/>
          <w:sz w:val="24"/>
          <w:u w:val="single"/>
        </w:rPr>
        <w:t>/</w:t>
      </w:r>
      <w:r>
        <w:rPr>
          <w:sz w:val="24"/>
          <w:u w:val="single"/>
        </w:rPr>
        <w:t xml:space="preserve">   </w:t>
      </w:r>
      <w:r>
        <w:rPr>
          <w:sz w:val="24"/>
        </w:rPr>
        <w:t>万元后甲方开始支付租金。</w:t>
      </w:r>
    </w:p>
    <w:p w14:paraId="1CBDC6A3"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B </w:t>
      </w:r>
      <w:r>
        <w:rPr>
          <w:sz w:val="24"/>
        </w:rPr>
        <w:t>当已结算款项超过垫资租金，</w:t>
      </w:r>
      <w:proofErr w:type="gramStart"/>
      <w:r>
        <w:rPr>
          <w:sz w:val="24"/>
        </w:rPr>
        <w:t>则在次月</w:t>
      </w:r>
      <w:r>
        <w:rPr>
          <w:sz w:val="24"/>
          <w:u w:val="single"/>
        </w:rPr>
        <w:t xml:space="preserve"> </w:t>
      </w:r>
      <w:r>
        <w:rPr>
          <w:rFonts w:hint="eastAsia"/>
          <w:sz w:val="24"/>
          <w:u w:val="single"/>
        </w:rPr>
        <w:t xml:space="preserve"> /</w:t>
      </w:r>
      <w:proofErr w:type="gramEnd"/>
      <w:r>
        <w:rPr>
          <w:sz w:val="24"/>
          <w:u w:val="single"/>
        </w:rPr>
        <w:t xml:space="preserve">  </w:t>
      </w:r>
      <w:proofErr w:type="gramStart"/>
      <w:r>
        <w:rPr>
          <w:sz w:val="24"/>
        </w:rPr>
        <w:t>日前按月支付月结算款的</w:t>
      </w:r>
      <w:r>
        <w:rPr>
          <w:sz w:val="24"/>
          <w:u w:val="single"/>
        </w:rPr>
        <w:t xml:space="preserve">  </w:t>
      </w:r>
      <w:r>
        <w:rPr>
          <w:rFonts w:hint="eastAsia"/>
          <w:sz w:val="24"/>
          <w:u w:val="single"/>
        </w:rPr>
        <w:t>/</w:t>
      </w:r>
      <w:proofErr w:type="gramEnd"/>
      <w:r>
        <w:rPr>
          <w:rFonts w:hint="eastAsia"/>
          <w:sz w:val="24"/>
          <w:u w:val="single"/>
        </w:rPr>
        <w:t xml:space="preserve"> </w:t>
      </w:r>
      <w:r>
        <w:rPr>
          <w:sz w:val="24"/>
          <w:u w:val="single"/>
        </w:rPr>
        <w:t xml:space="preserve"> </w:t>
      </w:r>
      <w:r>
        <w:rPr>
          <w:sz w:val="24"/>
        </w:rPr>
        <w:t>%</w:t>
      </w:r>
      <w:r>
        <w:rPr>
          <w:sz w:val="24"/>
        </w:rPr>
        <w:t>。</w:t>
      </w:r>
    </w:p>
    <w:p w14:paraId="377A2AB7" w14:textId="77777777" w:rsidR="00E22263" w:rsidRDefault="00000000">
      <w:pPr>
        <w:autoSpaceDE w:val="0"/>
        <w:autoSpaceDN w:val="0"/>
        <w:adjustRightInd w:val="0"/>
        <w:spacing w:line="360" w:lineRule="auto"/>
        <w:ind w:firstLineChars="200" w:firstLine="480"/>
        <w:contextualSpacing/>
        <w:jc w:val="left"/>
        <w:rPr>
          <w:sz w:val="24"/>
        </w:rPr>
      </w:pPr>
      <w:r>
        <w:rPr>
          <w:sz w:val="24"/>
        </w:rPr>
        <w:lastRenderedPageBreak/>
        <w:t xml:space="preserve">C </w:t>
      </w:r>
      <w:r>
        <w:rPr>
          <w:sz w:val="24"/>
        </w:rPr>
        <w:t>租赁物使用完毕并拆除退场且双方完成最终结算后，</w:t>
      </w:r>
      <w:proofErr w:type="gramStart"/>
      <w:r>
        <w:rPr>
          <w:sz w:val="24"/>
        </w:rPr>
        <w:t>在次月的</w:t>
      </w:r>
      <w:r>
        <w:rPr>
          <w:sz w:val="24"/>
          <w:u w:val="single"/>
        </w:rPr>
        <w:t xml:space="preserve"> </w:t>
      </w:r>
      <w:r>
        <w:rPr>
          <w:rFonts w:hint="eastAsia"/>
          <w:sz w:val="24"/>
          <w:u w:val="single"/>
        </w:rPr>
        <w:t xml:space="preserve"> /</w:t>
      </w:r>
      <w:proofErr w:type="gramEnd"/>
      <w:r>
        <w:rPr>
          <w:sz w:val="24"/>
          <w:u w:val="single"/>
        </w:rPr>
        <w:t xml:space="preserve">  </w:t>
      </w:r>
      <w:proofErr w:type="gramStart"/>
      <w:r>
        <w:rPr>
          <w:sz w:val="24"/>
        </w:rPr>
        <w:t>日前支付至最终结算款项扣除垫资额的</w:t>
      </w:r>
      <w:r>
        <w:rPr>
          <w:sz w:val="24"/>
          <w:u w:val="single"/>
        </w:rPr>
        <w:t xml:space="preserve"> </w:t>
      </w:r>
      <w:r>
        <w:rPr>
          <w:rFonts w:hint="eastAsia"/>
          <w:sz w:val="24"/>
          <w:u w:val="single"/>
        </w:rPr>
        <w:t xml:space="preserve"> /</w:t>
      </w:r>
      <w:proofErr w:type="gramEnd"/>
      <w:r>
        <w:rPr>
          <w:sz w:val="24"/>
          <w:u w:val="single"/>
        </w:rPr>
        <w:t xml:space="preserve">  </w:t>
      </w:r>
      <w:r>
        <w:rPr>
          <w:sz w:val="24"/>
        </w:rPr>
        <w:t>%</w:t>
      </w:r>
      <w:r>
        <w:rPr>
          <w:sz w:val="24"/>
        </w:rPr>
        <w:t>。</w:t>
      </w:r>
    </w:p>
    <w:p w14:paraId="64C57D9A"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D </w:t>
      </w:r>
      <w:proofErr w:type="gramStart"/>
      <w:r>
        <w:rPr>
          <w:sz w:val="24"/>
        </w:rPr>
        <w:t>剩余租金及垫资款</w:t>
      </w:r>
      <w:r>
        <w:rPr>
          <w:sz w:val="24"/>
          <w:u w:val="single"/>
        </w:rPr>
        <w:t xml:space="preserve">  </w:t>
      </w:r>
      <w:r>
        <w:rPr>
          <w:rFonts w:hint="eastAsia"/>
          <w:sz w:val="24"/>
          <w:u w:val="single"/>
        </w:rPr>
        <w:t>/</w:t>
      </w:r>
      <w:proofErr w:type="gramEnd"/>
      <w:r>
        <w:rPr>
          <w:rFonts w:hint="eastAsia"/>
          <w:sz w:val="24"/>
          <w:u w:val="single"/>
        </w:rPr>
        <w:t xml:space="preserve"> </w:t>
      </w:r>
      <w:r>
        <w:rPr>
          <w:sz w:val="24"/>
          <w:u w:val="single"/>
        </w:rPr>
        <w:t xml:space="preserve"> </w:t>
      </w:r>
      <w:proofErr w:type="gramStart"/>
      <w:r>
        <w:rPr>
          <w:sz w:val="24"/>
        </w:rPr>
        <w:t>万元在最终结算完成以后的</w:t>
      </w:r>
      <w:r>
        <w:rPr>
          <w:sz w:val="24"/>
          <w:u w:val="single"/>
        </w:rPr>
        <w:t xml:space="preserve"> </w:t>
      </w:r>
      <w:r>
        <w:rPr>
          <w:rFonts w:hint="eastAsia"/>
          <w:sz w:val="24"/>
          <w:u w:val="single"/>
        </w:rPr>
        <w:t xml:space="preserve"> /</w:t>
      </w:r>
      <w:proofErr w:type="gramEnd"/>
      <w:r>
        <w:rPr>
          <w:sz w:val="24"/>
          <w:u w:val="single"/>
        </w:rPr>
        <w:t xml:space="preserve">  </w:t>
      </w:r>
      <w:r>
        <w:rPr>
          <w:sz w:val="24"/>
        </w:rPr>
        <w:t>月内付清。</w:t>
      </w:r>
    </w:p>
    <w:p w14:paraId="077075F5" w14:textId="77777777" w:rsidR="00E22263" w:rsidRDefault="00000000">
      <w:pPr>
        <w:autoSpaceDE w:val="0"/>
        <w:autoSpaceDN w:val="0"/>
        <w:adjustRightInd w:val="0"/>
        <w:spacing w:line="360" w:lineRule="auto"/>
        <w:ind w:firstLineChars="200" w:firstLine="480"/>
        <w:contextualSpacing/>
        <w:jc w:val="left"/>
        <w:rPr>
          <w:sz w:val="24"/>
        </w:rPr>
      </w:pPr>
      <w:r>
        <w:rPr>
          <w:sz w:val="24"/>
        </w:rPr>
        <w:t>（</w:t>
      </w:r>
      <w:r>
        <w:rPr>
          <w:sz w:val="24"/>
        </w:rPr>
        <w:t>2</w:t>
      </w:r>
      <w:r>
        <w:rPr>
          <w:sz w:val="24"/>
        </w:rPr>
        <w:t>）按结算金额支付：</w:t>
      </w:r>
    </w:p>
    <w:p w14:paraId="0069F8E5"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A </w:t>
      </w:r>
      <w:r>
        <w:rPr>
          <w:sz w:val="24"/>
        </w:rPr>
        <w:t>租金按月结算后，</w:t>
      </w:r>
      <w:proofErr w:type="gramStart"/>
      <w:r>
        <w:rPr>
          <w:sz w:val="24"/>
        </w:rPr>
        <w:t>在次月</w:t>
      </w:r>
      <w:r>
        <w:rPr>
          <w:sz w:val="24"/>
          <w:u w:val="single"/>
        </w:rPr>
        <w:t xml:space="preserve">  </w:t>
      </w:r>
      <w:r>
        <w:rPr>
          <w:rFonts w:hint="eastAsia"/>
          <w:sz w:val="24"/>
          <w:u w:val="single"/>
        </w:rPr>
        <w:t>30</w:t>
      </w:r>
      <w:proofErr w:type="gramEnd"/>
      <w:r>
        <w:rPr>
          <w:rFonts w:hint="eastAsia"/>
          <w:sz w:val="24"/>
          <w:u w:val="single"/>
        </w:rPr>
        <w:t xml:space="preserve"> </w:t>
      </w:r>
      <w:r>
        <w:rPr>
          <w:sz w:val="24"/>
          <w:u w:val="single"/>
        </w:rPr>
        <w:t xml:space="preserve"> </w:t>
      </w:r>
      <w:proofErr w:type="gramStart"/>
      <w:r>
        <w:rPr>
          <w:sz w:val="24"/>
        </w:rPr>
        <w:t>日前支付上月结算金额的</w:t>
      </w:r>
      <w:r>
        <w:rPr>
          <w:sz w:val="24"/>
          <w:u w:val="single"/>
        </w:rPr>
        <w:t xml:space="preserve">  </w:t>
      </w:r>
      <w:r>
        <w:rPr>
          <w:rFonts w:hint="eastAsia"/>
          <w:sz w:val="24"/>
          <w:u w:val="single"/>
        </w:rPr>
        <w:t>70</w:t>
      </w:r>
      <w:proofErr w:type="gramEnd"/>
      <w:r>
        <w:rPr>
          <w:sz w:val="24"/>
          <w:u w:val="single"/>
        </w:rPr>
        <w:t xml:space="preserve">  </w:t>
      </w:r>
      <w:r>
        <w:rPr>
          <w:sz w:val="24"/>
        </w:rPr>
        <w:t>%</w:t>
      </w:r>
      <w:r>
        <w:rPr>
          <w:sz w:val="24"/>
        </w:rPr>
        <w:t>。</w:t>
      </w:r>
    </w:p>
    <w:p w14:paraId="7C7E2834"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B </w:t>
      </w:r>
      <w:r>
        <w:rPr>
          <w:sz w:val="24"/>
        </w:rPr>
        <w:t>租赁</w:t>
      </w:r>
      <w:r>
        <w:rPr>
          <w:rFonts w:hint="eastAsia"/>
          <w:sz w:val="24"/>
        </w:rPr>
        <w:t>设备</w:t>
      </w:r>
      <w:r>
        <w:rPr>
          <w:sz w:val="24"/>
        </w:rPr>
        <w:t>完毕</w:t>
      </w:r>
      <w:r>
        <w:rPr>
          <w:rFonts w:hint="eastAsia"/>
          <w:sz w:val="24"/>
        </w:rPr>
        <w:t>后、整体工程完工（竣工）验收合格且</w:t>
      </w:r>
      <w:r>
        <w:rPr>
          <w:sz w:val="24"/>
        </w:rPr>
        <w:t>双方完成最终结算后，在次月的</w:t>
      </w:r>
      <w:r>
        <w:rPr>
          <w:sz w:val="24"/>
          <w:u w:val="single"/>
        </w:rPr>
        <w:t xml:space="preserve"> </w:t>
      </w:r>
      <w:r>
        <w:rPr>
          <w:rFonts w:hint="eastAsia"/>
          <w:sz w:val="24"/>
          <w:u w:val="single"/>
        </w:rPr>
        <w:t xml:space="preserve">30 </w:t>
      </w:r>
      <w:proofErr w:type="gramStart"/>
      <w:r>
        <w:rPr>
          <w:sz w:val="24"/>
        </w:rPr>
        <w:t>日前支付至最终结算款项的</w:t>
      </w:r>
      <w:r>
        <w:rPr>
          <w:sz w:val="24"/>
          <w:u w:val="single"/>
        </w:rPr>
        <w:t xml:space="preserve"> </w:t>
      </w:r>
      <w:r>
        <w:rPr>
          <w:rFonts w:hint="eastAsia"/>
          <w:sz w:val="24"/>
          <w:u w:val="single"/>
        </w:rPr>
        <w:t xml:space="preserve"> 100</w:t>
      </w:r>
      <w:proofErr w:type="gramEnd"/>
      <w:r>
        <w:rPr>
          <w:rFonts w:hint="eastAsia"/>
          <w:sz w:val="24"/>
          <w:u w:val="single"/>
        </w:rPr>
        <w:t xml:space="preserve">  </w:t>
      </w:r>
      <w:r>
        <w:rPr>
          <w:sz w:val="24"/>
        </w:rPr>
        <w:t>%</w:t>
      </w:r>
      <w:r>
        <w:rPr>
          <w:sz w:val="24"/>
        </w:rPr>
        <w:t>。</w:t>
      </w:r>
    </w:p>
    <w:p w14:paraId="0ED949E2"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C </w:t>
      </w:r>
      <w:proofErr w:type="gramStart"/>
      <w:r>
        <w:rPr>
          <w:sz w:val="24"/>
        </w:rPr>
        <w:t>剩余租金在最终结算完成以后的</w:t>
      </w:r>
      <w:r>
        <w:rPr>
          <w:sz w:val="24"/>
          <w:u w:val="single"/>
        </w:rPr>
        <w:t xml:space="preserve">  </w:t>
      </w:r>
      <w:r>
        <w:rPr>
          <w:rFonts w:hint="eastAsia"/>
          <w:sz w:val="24"/>
          <w:u w:val="single"/>
        </w:rPr>
        <w:t>/</w:t>
      </w:r>
      <w:proofErr w:type="gramEnd"/>
      <w:r>
        <w:rPr>
          <w:rFonts w:hint="eastAsia"/>
          <w:sz w:val="24"/>
          <w:u w:val="single"/>
        </w:rPr>
        <w:t xml:space="preserve"> </w:t>
      </w:r>
      <w:r>
        <w:rPr>
          <w:sz w:val="24"/>
          <w:u w:val="single"/>
        </w:rPr>
        <w:t xml:space="preserve"> </w:t>
      </w:r>
      <w:r>
        <w:rPr>
          <w:sz w:val="24"/>
        </w:rPr>
        <w:t>月内付清。</w:t>
      </w:r>
    </w:p>
    <w:p w14:paraId="40F40FAF" w14:textId="77777777" w:rsidR="00E22263" w:rsidRDefault="00000000">
      <w:pPr>
        <w:autoSpaceDE w:val="0"/>
        <w:autoSpaceDN w:val="0"/>
        <w:adjustRightInd w:val="0"/>
        <w:spacing w:line="360" w:lineRule="auto"/>
        <w:ind w:firstLineChars="200" w:firstLine="480"/>
        <w:contextualSpacing/>
        <w:jc w:val="left"/>
        <w:rPr>
          <w:sz w:val="24"/>
        </w:rPr>
      </w:pPr>
      <w:r>
        <w:rPr>
          <w:sz w:val="24"/>
        </w:rPr>
        <w:t>（</w:t>
      </w:r>
      <w:r>
        <w:rPr>
          <w:sz w:val="24"/>
        </w:rPr>
        <w:t>3</w:t>
      </w:r>
      <w:r>
        <w:rPr>
          <w:sz w:val="24"/>
        </w:rPr>
        <w:t>）按项目进度节点支付：</w:t>
      </w:r>
    </w:p>
    <w:p w14:paraId="6E0A8955"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A </w:t>
      </w:r>
      <w:proofErr w:type="gramStart"/>
      <w:r>
        <w:rPr>
          <w:sz w:val="24"/>
        </w:rPr>
        <w:t>在本项目全部单体进度节点</w:t>
      </w:r>
      <w:r>
        <w:rPr>
          <w:sz w:val="24"/>
          <w:u w:val="single"/>
        </w:rPr>
        <w:t xml:space="preserve">  </w:t>
      </w:r>
      <w:r>
        <w:rPr>
          <w:rFonts w:hint="eastAsia"/>
          <w:sz w:val="24"/>
          <w:u w:val="single"/>
        </w:rPr>
        <w:t>/</w:t>
      </w:r>
      <w:proofErr w:type="gramEnd"/>
      <w:r>
        <w:rPr>
          <w:sz w:val="24"/>
          <w:u w:val="single"/>
        </w:rPr>
        <w:t xml:space="preserve">  </w:t>
      </w:r>
      <w:r>
        <w:rPr>
          <w:sz w:val="24"/>
        </w:rPr>
        <w:t>完成前不支付租金。</w:t>
      </w:r>
    </w:p>
    <w:p w14:paraId="25437D23"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B </w:t>
      </w:r>
      <w:r>
        <w:rPr>
          <w:sz w:val="24"/>
        </w:rPr>
        <w:t>本项目全部单体的进度节点分别在</w:t>
      </w:r>
      <w:r>
        <w:rPr>
          <w:sz w:val="24"/>
          <w:u w:val="single"/>
        </w:rPr>
        <w:t xml:space="preserve">    </w:t>
      </w:r>
      <w:proofErr w:type="gramStart"/>
      <w:r>
        <w:rPr>
          <w:rFonts w:hint="eastAsia"/>
          <w:sz w:val="24"/>
          <w:u w:val="single"/>
        </w:rPr>
        <w:t>/</w:t>
      </w:r>
      <w:r>
        <w:rPr>
          <w:sz w:val="24"/>
          <w:u w:val="single"/>
        </w:rPr>
        <w:t xml:space="preserve">  </w:t>
      </w:r>
      <w:r>
        <w:rPr>
          <w:sz w:val="24"/>
        </w:rPr>
        <w:t>完成后</w:t>
      </w:r>
      <w:proofErr w:type="gramEnd"/>
      <w:r>
        <w:rPr>
          <w:sz w:val="24"/>
        </w:rPr>
        <w:t>，分别在次月的</w:t>
      </w:r>
      <w:r>
        <w:rPr>
          <w:sz w:val="24"/>
          <w:u w:val="single"/>
        </w:rPr>
        <w:t xml:space="preserve"> </w:t>
      </w:r>
      <w:r>
        <w:rPr>
          <w:rFonts w:hint="eastAsia"/>
          <w:sz w:val="24"/>
          <w:u w:val="single"/>
        </w:rPr>
        <w:t>/</w:t>
      </w:r>
      <w:r>
        <w:rPr>
          <w:sz w:val="24"/>
          <w:u w:val="single"/>
        </w:rPr>
        <w:t xml:space="preserve">   </w:t>
      </w:r>
      <w:r>
        <w:rPr>
          <w:sz w:val="24"/>
        </w:rPr>
        <w:t>日前支付已结算金额的</w:t>
      </w:r>
      <w:r>
        <w:rPr>
          <w:sz w:val="24"/>
          <w:u w:val="single"/>
        </w:rPr>
        <w:t xml:space="preserve"> </w:t>
      </w:r>
      <w:r>
        <w:rPr>
          <w:rFonts w:hint="eastAsia"/>
          <w:sz w:val="24"/>
          <w:u w:val="single"/>
        </w:rPr>
        <w:t>/</w:t>
      </w:r>
      <w:r>
        <w:rPr>
          <w:sz w:val="24"/>
          <w:u w:val="single"/>
        </w:rPr>
        <w:t xml:space="preserve">   </w:t>
      </w:r>
      <w:r>
        <w:rPr>
          <w:sz w:val="24"/>
        </w:rPr>
        <w:t>%</w:t>
      </w:r>
      <w:r>
        <w:rPr>
          <w:sz w:val="24"/>
        </w:rPr>
        <w:t>。</w:t>
      </w:r>
    </w:p>
    <w:p w14:paraId="292479EA"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C </w:t>
      </w:r>
      <w:r>
        <w:rPr>
          <w:sz w:val="24"/>
        </w:rPr>
        <w:t>至项目全部</w:t>
      </w:r>
      <w:r>
        <w:rPr>
          <w:rFonts w:hint="eastAsia"/>
          <w:sz w:val="24"/>
        </w:rPr>
        <w:t>完成</w:t>
      </w:r>
      <w:r>
        <w:rPr>
          <w:sz w:val="24"/>
        </w:rPr>
        <w:t>以后，</w:t>
      </w:r>
      <w:proofErr w:type="gramStart"/>
      <w:r>
        <w:rPr>
          <w:sz w:val="24"/>
        </w:rPr>
        <w:t>在次月的</w:t>
      </w:r>
      <w:r>
        <w:rPr>
          <w:sz w:val="24"/>
          <w:u w:val="single"/>
        </w:rPr>
        <w:t xml:space="preserve">  </w:t>
      </w:r>
      <w:r>
        <w:rPr>
          <w:rFonts w:hint="eastAsia"/>
          <w:sz w:val="24"/>
          <w:u w:val="single"/>
        </w:rPr>
        <w:t>/</w:t>
      </w:r>
      <w:proofErr w:type="gramEnd"/>
      <w:r>
        <w:rPr>
          <w:sz w:val="24"/>
          <w:u w:val="single"/>
        </w:rPr>
        <w:t xml:space="preserve">  </w:t>
      </w:r>
      <w:proofErr w:type="gramStart"/>
      <w:r>
        <w:rPr>
          <w:sz w:val="24"/>
        </w:rPr>
        <w:t>日前支付已结算金额的</w:t>
      </w:r>
      <w:r>
        <w:rPr>
          <w:sz w:val="24"/>
          <w:u w:val="single"/>
        </w:rPr>
        <w:t xml:space="preserve">  </w:t>
      </w:r>
      <w:r>
        <w:rPr>
          <w:rFonts w:hint="eastAsia"/>
          <w:sz w:val="24"/>
          <w:u w:val="single"/>
        </w:rPr>
        <w:t>/</w:t>
      </w:r>
      <w:proofErr w:type="gramEnd"/>
      <w:r>
        <w:rPr>
          <w:sz w:val="24"/>
          <w:u w:val="single"/>
        </w:rPr>
        <w:t xml:space="preserve">  </w:t>
      </w:r>
      <w:r>
        <w:rPr>
          <w:sz w:val="24"/>
        </w:rPr>
        <w:t>%</w:t>
      </w:r>
      <w:r>
        <w:rPr>
          <w:sz w:val="24"/>
        </w:rPr>
        <w:t>；至项目全部通过</w:t>
      </w:r>
      <w:r>
        <w:rPr>
          <w:rFonts w:hint="eastAsia"/>
          <w:sz w:val="24"/>
        </w:rPr>
        <w:t>完工</w:t>
      </w:r>
      <w:r>
        <w:rPr>
          <w:sz w:val="24"/>
        </w:rPr>
        <w:t>验收以后，</w:t>
      </w:r>
      <w:proofErr w:type="gramStart"/>
      <w:r>
        <w:rPr>
          <w:sz w:val="24"/>
        </w:rPr>
        <w:t>在次月的</w:t>
      </w:r>
      <w:r>
        <w:rPr>
          <w:sz w:val="24"/>
          <w:u w:val="single"/>
        </w:rPr>
        <w:t xml:space="preserve">  </w:t>
      </w:r>
      <w:r>
        <w:rPr>
          <w:rFonts w:hint="eastAsia"/>
          <w:sz w:val="24"/>
          <w:u w:val="single"/>
        </w:rPr>
        <w:t>/</w:t>
      </w:r>
      <w:proofErr w:type="gramEnd"/>
      <w:r>
        <w:rPr>
          <w:sz w:val="24"/>
          <w:u w:val="single"/>
        </w:rPr>
        <w:t xml:space="preserve">  </w:t>
      </w:r>
      <w:proofErr w:type="gramStart"/>
      <w:r>
        <w:rPr>
          <w:sz w:val="24"/>
        </w:rPr>
        <w:t>日前支付已结算金额的</w:t>
      </w:r>
      <w:r>
        <w:rPr>
          <w:sz w:val="24"/>
          <w:u w:val="single"/>
        </w:rPr>
        <w:t xml:space="preserve">  </w:t>
      </w:r>
      <w:r>
        <w:rPr>
          <w:rFonts w:hint="eastAsia"/>
          <w:sz w:val="24"/>
          <w:u w:val="single"/>
        </w:rPr>
        <w:t>/</w:t>
      </w:r>
      <w:proofErr w:type="gramEnd"/>
      <w:r>
        <w:rPr>
          <w:sz w:val="24"/>
          <w:u w:val="single"/>
        </w:rPr>
        <w:t xml:space="preserve">  </w:t>
      </w:r>
      <w:r>
        <w:rPr>
          <w:sz w:val="24"/>
        </w:rPr>
        <w:t>%</w:t>
      </w:r>
      <w:r>
        <w:rPr>
          <w:sz w:val="24"/>
        </w:rPr>
        <w:t>。</w:t>
      </w:r>
    </w:p>
    <w:p w14:paraId="7765C372" w14:textId="77777777" w:rsidR="00E22263" w:rsidRDefault="00000000">
      <w:pPr>
        <w:autoSpaceDE w:val="0"/>
        <w:autoSpaceDN w:val="0"/>
        <w:adjustRightInd w:val="0"/>
        <w:spacing w:line="360" w:lineRule="auto"/>
        <w:ind w:firstLineChars="200" w:firstLine="480"/>
        <w:contextualSpacing/>
        <w:jc w:val="left"/>
        <w:rPr>
          <w:sz w:val="24"/>
        </w:rPr>
      </w:pPr>
      <w:r>
        <w:rPr>
          <w:sz w:val="24"/>
        </w:rPr>
        <w:t xml:space="preserve">D </w:t>
      </w:r>
      <w:r>
        <w:rPr>
          <w:sz w:val="24"/>
        </w:rPr>
        <w:t>本项目竣工验收通过以后，</w:t>
      </w:r>
      <w:proofErr w:type="gramStart"/>
      <w:r>
        <w:rPr>
          <w:sz w:val="24"/>
        </w:rPr>
        <w:t>在次月的</w:t>
      </w:r>
      <w:r>
        <w:rPr>
          <w:sz w:val="24"/>
          <w:u w:val="single"/>
        </w:rPr>
        <w:t xml:space="preserve">  </w:t>
      </w:r>
      <w:r>
        <w:rPr>
          <w:rFonts w:hint="eastAsia"/>
          <w:sz w:val="24"/>
          <w:u w:val="single"/>
        </w:rPr>
        <w:t>/</w:t>
      </w:r>
      <w:proofErr w:type="gramEnd"/>
      <w:r>
        <w:rPr>
          <w:sz w:val="24"/>
          <w:u w:val="single"/>
        </w:rPr>
        <w:t xml:space="preserve">  </w:t>
      </w:r>
      <w:proofErr w:type="gramStart"/>
      <w:r>
        <w:rPr>
          <w:sz w:val="24"/>
        </w:rPr>
        <w:t>日前支付至全部款项的</w:t>
      </w:r>
      <w:r>
        <w:rPr>
          <w:sz w:val="24"/>
          <w:u w:val="single"/>
        </w:rPr>
        <w:t xml:space="preserve">  </w:t>
      </w:r>
      <w:r>
        <w:rPr>
          <w:rFonts w:hint="eastAsia"/>
          <w:sz w:val="24"/>
          <w:u w:val="single"/>
        </w:rPr>
        <w:t>/</w:t>
      </w:r>
      <w:proofErr w:type="gramEnd"/>
      <w:r>
        <w:rPr>
          <w:sz w:val="24"/>
          <w:u w:val="single"/>
        </w:rPr>
        <w:t xml:space="preserve">  </w:t>
      </w:r>
      <w:r>
        <w:rPr>
          <w:sz w:val="24"/>
        </w:rPr>
        <w:t>%</w:t>
      </w:r>
      <w:r>
        <w:rPr>
          <w:sz w:val="24"/>
        </w:rPr>
        <w:t>；</w:t>
      </w:r>
      <w:proofErr w:type="gramStart"/>
      <w:r>
        <w:rPr>
          <w:sz w:val="24"/>
        </w:rPr>
        <w:t>剩余租金在竣工验收通过以后的</w:t>
      </w:r>
      <w:r>
        <w:rPr>
          <w:sz w:val="24"/>
          <w:u w:val="single"/>
        </w:rPr>
        <w:t xml:space="preserve">  </w:t>
      </w:r>
      <w:r>
        <w:rPr>
          <w:rFonts w:hint="eastAsia"/>
          <w:sz w:val="24"/>
          <w:u w:val="single"/>
        </w:rPr>
        <w:t>/</w:t>
      </w:r>
      <w:proofErr w:type="gramEnd"/>
      <w:r>
        <w:rPr>
          <w:sz w:val="24"/>
          <w:u w:val="single"/>
        </w:rPr>
        <w:t xml:space="preserve">  </w:t>
      </w:r>
      <w:r>
        <w:rPr>
          <w:sz w:val="24"/>
        </w:rPr>
        <w:t>内付清。</w:t>
      </w:r>
    </w:p>
    <w:p w14:paraId="1607EA85" w14:textId="77777777" w:rsidR="00E22263" w:rsidRDefault="00000000">
      <w:pPr>
        <w:autoSpaceDE w:val="0"/>
        <w:autoSpaceDN w:val="0"/>
        <w:adjustRightInd w:val="0"/>
        <w:spacing w:line="360" w:lineRule="auto"/>
        <w:ind w:firstLineChars="200" w:firstLine="480"/>
        <w:contextualSpacing/>
        <w:jc w:val="left"/>
        <w:rPr>
          <w:sz w:val="24"/>
        </w:rPr>
      </w:pPr>
      <w:r>
        <w:rPr>
          <w:sz w:val="24"/>
        </w:rPr>
        <w:t>（</w:t>
      </w:r>
      <w:r>
        <w:rPr>
          <w:sz w:val="24"/>
        </w:rPr>
        <w:t>4</w:t>
      </w:r>
      <w:r>
        <w:rPr>
          <w:sz w:val="24"/>
        </w:rPr>
        <w:t>）其他支付方</w:t>
      </w:r>
      <w:r>
        <w:rPr>
          <w:rFonts w:hint="eastAsia"/>
          <w:sz w:val="24"/>
        </w:rPr>
        <w:t>式</w:t>
      </w:r>
      <w:r>
        <w:rPr>
          <w:sz w:val="24"/>
        </w:rPr>
        <w:t>：</w:t>
      </w:r>
      <w:r>
        <w:rPr>
          <w:sz w:val="24"/>
          <w:u w:val="single"/>
        </w:rPr>
        <w:t xml:space="preserve">　</w:t>
      </w:r>
      <w:r>
        <w:rPr>
          <w:sz w:val="24"/>
          <w:u w:val="single"/>
        </w:rPr>
        <w:t xml:space="preserve">         </w:t>
      </w:r>
      <w:r>
        <w:rPr>
          <w:rFonts w:hint="eastAsia"/>
          <w:sz w:val="24"/>
          <w:u w:val="single"/>
        </w:rPr>
        <w:t>/</w:t>
      </w:r>
      <w:r>
        <w:rPr>
          <w:sz w:val="24"/>
          <w:u w:val="single"/>
        </w:rPr>
        <w:t xml:space="preserve">                                </w:t>
      </w:r>
      <w:proofErr w:type="gramStart"/>
      <w:r>
        <w:rPr>
          <w:sz w:val="24"/>
          <w:u w:val="single"/>
        </w:rPr>
        <w:t xml:space="preserve"> </w:t>
      </w:r>
      <w:r>
        <w:rPr>
          <w:sz w:val="24"/>
        </w:rPr>
        <w:t>。</w:t>
      </w:r>
      <w:proofErr w:type="gramEnd"/>
    </w:p>
    <w:p w14:paraId="48BCBEC4" w14:textId="77777777" w:rsidR="00E22263" w:rsidRDefault="00000000">
      <w:pPr>
        <w:autoSpaceDE w:val="0"/>
        <w:autoSpaceDN w:val="0"/>
        <w:adjustRightInd w:val="0"/>
        <w:spacing w:line="360" w:lineRule="auto"/>
        <w:ind w:firstLineChars="200" w:firstLine="480"/>
        <w:contextualSpacing/>
        <w:jc w:val="left"/>
        <w:rPr>
          <w:kern w:val="0"/>
          <w:sz w:val="24"/>
        </w:rPr>
      </w:pPr>
      <w:r>
        <w:rPr>
          <w:sz w:val="24"/>
        </w:rPr>
        <w:t>4</w:t>
      </w:r>
      <w:r>
        <w:rPr>
          <w:sz w:val="24"/>
        </w:rPr>
        <w:t>、</w:t>
      </w:r>
      <w:r>
        <w:rPr>
          <w:kern w:val="0"/>
          <w:sz w:val="24"/>
        </w:rPr>
        <w:t>甲方以支票、银行承兑汇票、商业承兑汇票或者银行转账汇款支付租金，乙方</w:t>
      </w:r>
      <w:r>
        <w:rPr>
          <w:sz w:val="24"/>
        </w:rPr>
        <w:t>如需用银行承兑汇票或商业承兑汇票支付，贴息费用由</w:t>
      </w:r>
      <w:r>
        <w:rPr>
          <w:rFonts w:hint="eastAsia"/>
          <w:sz w:val="24"/>
        </w:rPr>
        <w:t>乙</w:t>
      </w:r>
      <w:r>
        <w:rPr>
          <w:sz w:val="24"/>
        </w:rPr>
        <w:t>方承担。</w:t>
      </w:r>
      <w:r>
        <w:rPr>
          <w:kern w:val="0"/>
          <w:sz w:val="24"/>
        </w:rPr>
        <w:t>乙方确认收款账户如下：收款单位：</w:t>
      </w:r>
      <w:r>
        <w:rPr>
          <w:kern w:val="0"/>
          <w:sz w:val="24"/>
          <w:u w:val="single"/>
        </w:rPr>
        <w:t xml:space="preserve">　　</w:t>
      </w:r>
      <w:r>
        <w:rPr>
          <w:rFonts w:hint="eastAsia"/>
          <w:kern w:val="0"/>
          <w:sz w:val="24"/>
          <w:u w:val="single"/>
        </w:rPr>
        <w:t xml:space="preserve">                   </w:t>
      </w:r>
      <w:r>
        <w:rPr>
          <w:kern w:val="0"/>
          <w:sz w:val="24"/>
          <w:u w:val="single"/>
        </w:rPr>
        <w:t xml:space="preserve">　　　　</w:t>
      </w:r>
      <w:r>
        <w:rPr>
          <w:kern w:val="0"/>
          <w:sz w:val="24"/>
        </w:rPr>
        <w:t>，乙方收款人开户银行：</w:t>
      </w:r>
      <w:r>
        <w:rPr>
          <w:kern w:val="0"/>
          <w:sz w:val="24"/>
          <w:u w:val="single"/>
        </w:rPr>
        <w:t xml:space="preserve">　　　　　　　　　</w:t>
      </w:r>
      <w:r>
        <w:rPr>
          <w:kern w:val="0"/>
          <w:sz w:val="24"/>
        </w:rPr>
        <w:t>，收款账号：</w:t>
      </w:r>
      <w:r>
        <w:rPr>
          <w:kern w:val="0"/>
          <w:sz w:val="24"/>
          <w:u w:val="single"/>
        </w:rPr>
        <w:t xml:space="preserve">　　　　　　　　　　　</w:t>
      </w:r>
      <w:proofErr w:type="gramStart"/>
      <w:r>
        <w:rPr>
          <w:kern w:val="0"/>
          <w:sz w:val="24"/>
          <w:u w:val="single"/>
        </w:rPr>
        <w:t xml:space="preserve">　</w:t>
      </w:r>
      <w:r>
        <w:rPr>
          <w:kern w:val="0"/>
          <w:sz w:val="24"/>
        </w:rPr>
        <w:t>。</w:t>
      </w:r>
      <w:proofErr w:type="gramEnd"/>
      <w:r>
        <w:rPr>
          <w:kern w:val="0"/>
          <w:sz w:val="24"/>
        </w:rPr>
        <w:t>乙方在收取租金</w:t>
      </w:r>
      <w:r>
        <w:rPr>
          <w:rFonts w:hint="eastAsia"/>
          <w:kern w:val="0"/>
          <w:sz w:val="24"/>
        </w:rPr>
        <w:t>前</w:t>
      </w:r>
      <w:r>
        <w:rPr>
          <w:kern w:val="0"/>
          <w:sz w:val="24"/>
        </w:rPr>
        <w:t>，</w:t>
      </w:r>
      <w:r>
        <w:rPr>
          <w:sz w:val="24"/>
        </w:rPr>
        <w:t>必须提供符合国家现行税法规定的合法有效等额税务发票</w:t>
      </w:r>
      <w:r>
        <w:rPr>
          <w:kern w:val="0"/>
          <w:sz w:val="24"/>
        </w:rPr>
        <w:t>，发票金额与付款金额一致。若乙方未提供相应足额发票的，甲方有权拒绝付款。乙方收取租金尾款时向甲方出具结算承诺</w:t>
      </w:r>
      <w:r>
        <w:rPr>
          <w:rFonts w:hint="eastAsia"/>
          <w:kern w:val="0"/>
          <w:sz w:val="24"/>
        </w:rPr>
        <w:t>声明</w:t>
      </w:r>
      <w:r>
        <w:rPr>
          <w:kern w:val="0"/>
          <w:sz w:val="24"/>
        </w:rPr>
        <w:t>书（见合同附件</w:t>
      </w:r>
      <w:r>
        <w:rPr>
          <w:kern w:val="0"/>
          <w:sz w:val="24"/>
        </w:rPr>
        <w:t>1</w:t>
      </w:r>
      <w:r>
        <w:rPr>
          <w:kern w:val="0"/>
          <w:sz w:val="24"/>
        </w:rPr>
        <w:t>）。</w:t>
      </w:r>
    </w:p>
    <w:p w14:paraId="0BEF45DD"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5</w:t>
      </w:r>
      <w:r>
        <w:rPr>
          <w:kern w:val="0"/>
          <w:sz w:val="24"/>
        </w:rPr>
        <w:t>、当乙方收款单位或收款账号发生变动时，应以函件的形式书面通知甲方，否则甲方有权拒绝付款。</w:t>
      </w:r>
    </w:p>
    <w:p w14:paraId="7557EEE5"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6</w:t>
      </w:r>
      <w:r>
        <w:rPr>
          <w:kern w:val="0"/>
          <w:sz w:val="24"/>
        </w:rPr>
        <w:t>、乙方承诺：在合同签约时，乙方对本工程的资金支付情况已作充分了解。乙方同意甲方按照业主资金到位情况给付租金。由于业主拖欠工程款的，乙方同意甲方变更或延迟支付租金的安排，并愿意协助甲方共同向业主进行资金催讨。</w:t>
      </w:r>
    </w:p>
    <w:p w14:paraId="4974CF90" w14:textId="77777777" w:rsidR="00E22263" w:rsidRDefault="00000000">
      <w:pPr>
        <w:autoSpaceDE w:val="0"/>
        <w:autoSpaceDN w:val="0"/>
        <w:adjustRightInd w:val="0"/>
        <w:spacing w:line="360" w:lineRule="auto"/>
        <w:ind w:firstLineChars="200" w:firstLine="482"/>
        <w:contextualSpacing/>
        <w:jc w:val="left"/>
        <w:rPr>
          <w:b/>
          <w:kern w:val="0"/>
          <w:sz w:val="24"/>
          <w:u w:val="single"/>
        </w:rPr>
      </w:pPr>
      <w:r>
        <w:rPr>
          <w:b/>
          <w:kern w:val="0"/>
          <w:sz w:val="24"/>
          <w:u w:val="single"/>
        </w:rPr>
        <w:t>7</w:t>
      </w:r>
      <w:r>
        <w:rPr>
          <w:b/>
          <w:kern w:val="0"/>
          <w:sz w:val="24"/>
          <w:u w:val="single"/>
        </w:rPr>
        <w:t>、甲方禁止项目部及任何人员以甲方或以甲方</w:t>
      </w:r>
      <w:r>
        <w:rPr>
          <w:rFonts w:hint="eastAsia"/>
          <w:b/>
          <w:kern w:val="0"/>
          <w:sz w:val="24"/>
          <w:u w:val="single"/>
        </w:rPr>
        <w:t>部门</w:t>
      </w:r>
      <w:r>
        <w:rPr>
          <w:b/>
          <w:kern w:val="0"/>
          <w:sz w:val="24"/>
          <w:u w:val="single"/>
        </w:rPr>
        <w:t>或以甲方项目部对外借款或者</w:t>
      </w:r>
      <w:r>
        <w:rPr>
          <w:b/>
          <w:kern w:val="0"/>
          <w:sz w:val="24"/>
          <w:u w:val="single"/>
        </w:rPr>
        <w:lastRenderedPageBreak/>
        <w:t>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w:t>
      </w:r>
      <w:r>
        <w:rPr>
          <w:rFonts w:hint="eastAsia"/>
          <w:b/>
          <w:kern w:val="0"/>
          <w:sz w:val="24"/>
          <w:u w:val="single"/>
        </w:rPr>
        <w:t>租金</w:t>
      </w:r>
      <w:r>
        <w:rPr>
          <w:b/>
          <w:kern w:val="0"/>
          <w:sz w:val="24"/>
          <w:u w:val="single"/>
        </w:rPr>
        <w:t>抵偿。乙方应按照实际发生的租金和本合同约定的付款方式向甲方收取租金，收款时应核对当期甲方应付款金额，如甲方支付的租金超过当期实际应付金额，则乙方应将多收的租金立即返还甲方。</w:t>
      </w:r>
    </w:p>
    <w:p w14:paraId="214B9145" w14:textId="77777777" w:rsidR="00E22263" w:rsidRDefault="00000000">
      <w:pPr>
        <w:autoSpaceDE w:val="0"/>
        <w:autoSpaceDN w:val="0"/>
        <w:adjustRightInd w:val="0"/>
        <w:spacing w:line="360" w:lineRule="auto"/>
        <w:ind w:firstLineChars="200" w:firstLine="482"/>
        <w:contextualSpacing/>
        <w:jc w:val="left"/>
        <w:rPr>
          <w:b/>
          <w:kern w:val="0"/>
          <w:sz w:val="24"/>
        </w:rPr>
      </w:pPr>
      <w:r>
        <w:rPr>
          <w:rFonts w:hint="eastAsia"/>
          <w:b/>
          <w:kern w:val="0"/>
          <w:sz w:val="24"/>
        </w:rPr>
        <w:t>七</w:t>
      </w:r>
      <w:r>
        <w:rPr>
          <w:b/>
          <w:kern w:val="0"/>
          <w:sz w:val="24"/>
        </w:rPr>
        <w:t>、违约责任</w:t>
      </w:r>
    </w:p>
    <w:p w14:paraId="6B10C241"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1</w:t>
      </w:r>
      <w:r>
        <w:rPr>
          <w:kern w:val="0"/>
          <w:sz w:val="24"/>
        </w:rPr>
        <w:t>、机械设备的安装及拆除必须按甲方项目部通知的时间进行。如乙方未按甲方要求的时间及时进场安装或拆除设备的，</w:t>
      </w:r>
      <w:proofErr w:type="gramStart"/>
      <w:r>
        <w:rPr>
          <w:kern w:val="0"/>
          <w:sz w:val="24"/>
        </w:rPr>
        <w:t>应每日按设备月租金的</w:t>
      </w:r>
      <w:r>
        <w:rPr>
          <w:kern w:val="0"/>
          <w:sz w:val="24"/>
          <w:u w:val="single"/>
        </w:rPr>
        <w:t xml:space="preserve"> </w:t>
      </w:r>
      <w:r>
        <w:rPr>
          <w:rFonts w:hint="eastAsia"/>
          <w:kern w:val="0"/>
          <w:sz w:val="24"/>
          <w:u w:val="single"/>
        </w:rPr>
        <w:t xml:space="preserve"> /</w:t>
      </w:r>
      <w:proofErr w:type="gramEnd"/>
      <w:r>
        <w:rPr>
          <w:rFonts w:hint="eastAsia"/>
          <w:kern w:val="0"/>
          <w:sz w:val="24"/>
          <w:u w:val="single"/>
        </w:rPr>
        <w:t xml:space="preserve"> </w:t>
      </w:r>
      <w:r>
        <w:rPr>
          <w:kern w:val="0"/>
          <w:sz w:val="24"/>
          <w:u w:val="single"/>
        </w:rPr>
        <w:t xml:space="preserve">  </w:t>
      </w:r>
      <w:r>
        <w:rPr>
          <w:kern w:val="0"/>
          <w:sz w:val="24"/>
        </w:rPr>
        <w:t>%</w:t>
      </w:r>
      <w:r>
        <w:rPr>
          <w:kern w:val="0"/>
          <w:sz w:val="24"/>
        </w:rPr>
        <w:t>计算违约金，并赔偿甲方所造成的损失（包括但不限于甲方停工期间的现场人工工资、机械设备及周转材料租赁费用，以及</w:t>
      </w:r>
      <w:r>
        <w:rPr>
          <w:sz w:val="24"/>
        </w:rPr>
        <w:t>第三方向甲方主张的工期延误赔偿等）</w:t>
      </w:r>
      <w:r>
        <w:rPr>
          <w:kern w:val="0"/>
          <w:sz w:val="24"/>
        </w:rPr>
        <w:t>。</w:t>
      </w:r>
    </w:p>
    <w:p w14:paraId="7CF92EAC"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2</w:t>
      </w:r>
      <w:r>
        <w:rPr>
          <w:kern w:val="0"/>
          <w:sz w:val="24"/>
        </w:rPr>
        <w:t>、因进场的机械设备不符合约定，甲方可要求更换，更换</w:t>
      </w:r>
      <w:r>
        <w:rPr>
          <w:rFonts w:hint="eastAsia"/>
          <w:kern w:val="0"/>
          <w:sz w:val="24"/>
        </w:rPr>
        <w:t>导致乙方设备未按甲方要求的时间进场的</w:t>
      </w:r>
      <w:r>
        <w:rPr>
          <w:kern w:val="0"/>
          <w:sz w:val="24"/>
        </w:rPr>
        <w:t>视作逾期进场，乙方自行承担机械设备的进出场费和全部损失，同时按本条第</w:t>
      </w:r>
      <w:r>
        <w:rPr>
          <w:kern w:val="0"/>
          <w:sz w:val="24"/>
        </w:rPr>
        <w:t>1</w:t>
      </w:r>
      <w:r>
        <w:rPr>
          <w:kern w:val="0"/>
          <w:sz w:val="24"/>
        </w:rPr>
        <w:t>款约定向甲方承担逾期进场违约金以及赔偿的损失。若乙方无法更换的，则甲方可要求退租，乙方应承担退租设备合同暂定总价</w:t>
      </w:r>
      <w:r>
        <w:rPr>
          <w:kern w:val="0"/>
          <w:sz w:val="24"/>
          <w:u w:val="single"/>
        </w:rPr>
        <w:t xml:space="preserve"> </w:t>
      </w:r>
      <w:r>
        <w:rPr>
          <w:rFonts w:hint="eastAsia"/>
          <w:kern w:val="0"/>
          <w:sz w:val="24"/>
          <w:u w:val="single"/>
        </w:rPr>
        <w:t xml:space="preserve">  1 </w:t>
      </w:r>
      <w:r>
        <w:rPr>
          <w:kern w:val="0"/>
          <w:sz w:val="24"/>
          <w:u w:val="single"/>
        </w:rPr>
        <w:t xml:space="preserve">  </w:t>
      </w:r>
      <w:r>
        <w:rPr>
          <w:kern w:val="0"/>
          <w:sz w:val="24"/>
        </w:rPr>
        <w:t>%</w:t>
      </w:r>
      <w:r>
        <w:rPr>
          <w:kern w:val="0"/>
          <w:sz w:val="24"/>
        </w:rPr>
        <w:t>的违约金，同时应赔偿甲方停工期间的人工费、机械设备租赁费等一切延误工期损失。</w:t>
      </w:r>
    </w:p>
    <w:p w14:paraId="7E806E72"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3</w:t>
      </w:r>
      <w:r>
        <w:rPr>
          <w:kern w:val="0"/>
          <w:sz w:val="24"/>
        </w:rPr>
        <w:t>、乙方未按照甲方要求或国家及施工所在地相关规定按时完成为设备检测备案相关手续，致使甲方未能按期使用，应向甲方承担退租设备合同暂定总价</w:t>
      </w:r>
      <w:r>
        <w:rPr>
          <w:kern w:val="0"/>
          <w:sz w:val="24"/>
          <w:u w:val="single"/>
        </w:rPr>
        <w:t xml:space="preserve">  </w:t>
      </w:r>
      <w:r>
        <w:rPr>
          <w:rFonts w:hint="eastAsia"/>
          <w:kern w:val="0"/>
          <w:sz w:val="24"/>
          <w:u w:val="single"/>
        </w:rPr>
        <w:t xml:space="preserve"> 1  </w:t>
      </w:r>
      <w:r>
        <w:rPr>
          <w:kern w:val="0"/>
          <w:sz w:val="24"/>
          <w:u w:val="single"/>
        </w:rPr>
        <w:t xml:space="preserve"> </w:t>
      </w:r>
      <w:r>
        <w:rPr>
          <w:kern w:val="0"/>
          <w:sz w:val="24"/>
        </w:rPr>
        <w:t>%</w:t>
      </w:r>
      <w:r>
        <w:rPr>
          <w:kern w:val="0"/>
          <w:sz w:val="24"/>
        </w:rPr>
        <w:t>作为违约金同时赔偿甲方延误期间的损失。</w:t>
      </w:r>
    </w:p>
    <w:p w14:paraId="201A1642"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4</w:t>
      </w:r>
      <w:r>
        <w:rPr>
          <w:kern w:val="0"/>
          <w:sz w:val="24"/>
        </w:rPr>
        <w:t>、乙方在安全文明施工措施、环境和职业健康安全方面，不能满足甲方要求时，甲方有权对由此造成的经济损失要求乙方赔偿。</w:t>
      </w:r>
    </w:p>
    <w:p w14:paraId="23D4ABC8"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5</w:t>
      </w:r>
      <w:r>
        <w:rPr>
          <w:kern w:val="0"/>
          <w:sz w:val="24"/>
        </w:rPr>
        <w:t>、</w:t>
      </w:r>
      <w:proofErr w:type="gramStart"/>
      <w:r>
        <w:rPr>
          <w:kern w:val="0"/>
          <w:sz w:val="24"/>
        </w:rPr>
        <w:t>若乙方设备延迟进场超过</w:t>
      </w:r>
      <w:r>
        <w:rPr>
          <w:kern w:val="0"/>
          <w:sz w:val="24"/>
          <w:u w:val="single"/>
        </w:rPr>
        <w:t xml:space="preserve"> </w:t>
      </w:r>
      <w:r>
        <w:rPr>
          <w:rFonts w:hint="eastAsia"/>
          <w:kern w:val="0"/>
          <w:sz w:val="24"/>
          <w:u w:val="single"/>
        </w:rPr>
        <w:t xml:space="preserve"> 3</w:t>
      </w:r>
      <w:proofErr w:type="gramEnd"/>
      <w:r>
        <w:rPr>
          <w:kern w:val="0"/>
          <w:sz w:val="24"/>
          <w:u w:val="single"/>
        </w:rPr>
        <w:t xml:space="preserve">  </w:t>
      </w:r>
      <w:proofErr w:type="gramStart"/>
      <w:r>
        <w:rPr>
          <w:kern w:val="0"/>
          <w:sz w:val="24"/>
        </w:rPr>
        <w:t>天或乙方退租设备超过</w:t>
      </w:r>
      <w:r>
        <w:rPr>
          <w:kern w:val="0"/>
          <w:sz w:val="24"/>
          <w:u w:val="single"/>
        </w:rPr>
        <w:t xml:space="preserve">  </w:t>
      </w:r>
      <w:r>
        <w:rPr>
          <w:rFonts w:hint="eastAsia"/>
          <w:kern w:val="0"/>
          <w:sz w:val="24"/>
          <w:u w:val="single"/>
        </w:rPr>
        <w:t>5</w:t>
      </w:r>
      <w:proofErr w:type="gramEnd"/>
      <w:r>
        <w:rPr>
          <w:rFonts w:hint="eastAsia"/>
          <w:kern w:val="0"/>
          <w:sz w:val="24"/>
          <w:u w:val="single"/>
        </w:rPr>
        <w:t xml:space="preserve"> </w:t>
      </w:r>
      <w:r>
        <w:rPr>
          <w:kern w:val="0"/>
          <w:sz w:val="24"/>
          <w:u w:val="single"/>
        </w:rPr>
        <w:t xml:space="preserve">  </w:t>
      </w:r>
      <w:r>
        <w:rPr>
          <w:kern w:val="0"/>
          <w:sz w:val="24"/>
        </w:rPr>
        <w:t>台，则甲方有权解除本合同，乙方应支付本合同暂定总价的</w:t>
      </w:r>
      <w:r>
        <w:rPr>
          <w:kern w:val="0"/>
          <w:sz w:val="24"/>
          <w:u w:val="single"/>
        </w:rPr>
        <w:t xml:space="preserve">  </w:t>
      </w:r>
      <w:r>
        <w:rPr>
          <w:rFonts w:hint="eastAsia"/>
          <w:kern w:val="0"/>
          <w:sz w:val="24"/>
          <w:u w:val="single"/>
        </w:rPr>
        <w:t xml:space="preserve"> </w:t>
      </w:r>
      <w:proofErr w:type="gramStart"/>
      <w:r>
        <w:rPr>
          <w:rFonts w:hint="eastAsia"/>
          <w:kern w:val="0"/>
          <w:sz w:val="24"/>
          <w:u w:val="single"/>
        </w:rPr>
        <w:t xml:space="preserve">1 </w:t>
      </w:r>
      <w:r>
        <w:rPr>
          <w:kern w:val="0"/>
          <w:sz w:val="24"/>
          <w:u w:val="single"/>
        </w:rPr>
        <w:t xml:space="preserve"> </w:t>
      </w:r>
      <w:r>
        <w:rPr>
          <w:kern w:val="0"/>
          <w:sz w:val="24"/>
        </w:rPr>
        <w:t>%</w:t>
      </w:r>
      <w:proofErr w:type="gramEnd"/>
      <w:r>
        <w:rPr>
          <w:kern w:val="0"/>
          <w:sz w:val="24"/>
        </w:rPr>
        <w:t>的违约金并赔偿甲方造成的损失。</w:t>
      </w:r>
    </w:p>
    <w:p w14:paraId="30CEEE46"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6</w:t>
      </w:r>
      <w:r>
        <w:rPr>
          <w:kern w:val="0"/>
          <w:sz w:val="24"/>
        </w:rPr>
        <w:t>、除本合同约定外，</w:t>
      </w:r>
      <w:r>
        <w:rPr>
          <w:rFonts w:hint="eastAsia"/>
          <w:kern w:val="0"/>
          <w:sz w:val="24"/>
        </w:rPr>
        <w:t>乙</w:t>
      </w:r>
      <w:r>
        <w:rPr>
          <w:kern w:val="0"/>
          <w:sz w:val="24"/>
        </w:rPr>
        <w:t>方擅自解除合同或根本性违约的，应支付本合同暂定总价的</w:t>
      </w:r>
      <w:r>
        <w:rPr>
          <w:kern w:val="0"/>
          <w:sz w:val="24"/>
          <w:u w:val="single"/>
        </w:rPr>
        <w:t xml:space="preserve"> </w:t>
      </w:r>
      <w:r>
        <w:rPr>
          <w:rFonts w:hint="eastAsia"/>
          <w:kern w:val="0"/>
          <w:sz w:val="24"/>
          <w:u w:val="single"/>
        </w:rPr>
        <w:t xml:space="preserve">  </w:t>
      </w:r>
      <w:proofErr w:type="gramStart"/>
      <w:r>
        <w:rPr>
          <w:rFonts w:hint="eastAsia"/>
          <w:kern w:val="0"/>
          <w:sz w:val="24"/>
          <w:u w:val="single"/>
        </w:rPr>
        <w:t>5</w:t>
      </w:r>
      <w:r>
        <w:rPr>
          <w:kern w:val="0"/>
          <w:sz w:val="24"/>
          <w:u w:val="single"/>
        </w:rPr>
        <w:t xml:space="preserve">  </w:t>
      </w:r>
      <w:r>
        <w:rPr>
          <w:kern w:val="0"/>
          <w:sz w:val="24"/>
        </w:rPr>
        <w:t>%</w:t>
      </w:r>
      <w:proofErr w:type="gramEnd"/>
      <w:r>
        <w:rPr>
          <w:kern w:val="0"/>
          <w:sz w:val="24"/>
        </w:rPr>
        <w:t>的违约金，同时赔偿</w:t>
      </w:r>
      <w:r>
        <w:rPr>
          <w:rFonts w:hint="eastAsia"/>
          <w:kern w:val="0"/>
          <w:sz w:val="24"/>
        </w:rPr>
        <w:t>甲</w:t>
      </w:r>
      <w:r>
        <w:rPr>
          <w:kern w:val="0"/>
          <w:sz w:val="24"/>
        </w:rPr>
        <w:t>方的实际损失。</w:t>
      </w:r>
    </w:p>
    <w:p w14:paraId="0D97CC5F" w14:textId="77777777" w:rsidR="00E22263" w:rsidRDefault="00000000">
      <w:pPr>
        <w:spacing w:after="120" w:line="360" w:lineRule="auto"/>
        <w:ind w:firstLine="482"/>
        <w:rPr>
          <w:rFonts w:ascii="宋体" w:eastAsia="宋体" w:hAnsi="宋体" w:cs="黑体" w:hint="eastAsia"/>
          <w:sz w:val="24"/>
          <w:szCs w:val="22"/>
        </w:rPr>
      </w:pPr>
      <w:r>
        <w:rPr>
          <w:rFonts w:ascii="宋体" w:eastAsia="宋体" w:hAnsi="宋体" w:cs="黑体" w:hint="eastAsia"/>
          <w:sz w:val="24"/>
          <w:szCs w:val="22"/>
        </w:rPr>
        <w:t>7、乙方应保证按时支付其下游机械租赁费</w:t>
      </w:r>
      <w:proofErr w:type="gramStart"/>
      <w:r>
        <w:rPr>
          <w:rFonts w:ascii="宋体" w:eastAsia="宋体" w:hAnsi="宋体" w:cs="黑体" w:hint="eastAsia"/>
          <w:sz w:val="24"/>
          <w:szCs w:val="22"/>
        </w:rPr>
        <w:t>(若有)</w:t>
      </w:r>
      <w:proofErr w:type="gramEnd"/>
      <w:r>
        <w:rPr>
          <w:rFonts w:ascii="宋体" w:eastAsia="宋体" w:hAnsi="宋体" w:cs="黑体" w:hint="eastAsia"/>
          <w:sz w:val="24"/>
          <w:szCs w:val="22"/>
        </w:rPr>
        <w:t>及机械操作人员工资，若发生因拖欠薪资导致的讨薪、聚众扰民事件、上访主管部门等对甲方产生不利影响的事件，甲方无须通知乙方或征得乙方的同意，可按下游机械租赁方或机械操作工人提出的拖欠款项直接向其支付，并从乙方工程款中扣除该笔款项；同时每发生一起该类事件，甲方将对乙方处以罚款</w:t>
      </w:r>
      <w:r>
        <w:rPr>
          <w:rFonts w:ascii="宋体" w:eastAsia="宋体" w:hAnsi="宋体" w:cs="黑体" w:hint="eastAsia"/>
          <w:sz w:val="24"/>
          <w:szCs w:val="22"/>
          <w:u w:val="single"/>
        </w:rPr>
        <w:t>100000</w:t>
      </w:r>
      <w:r>
        <w:rPr>
          <w:rFonts w:ascii="宋体" w:eastAsia="宋体" w:hAnsi="宋体" w:cs="黑体" w:hint="eastAsia"/>
          <w:sz w:val="24"/>
          <w:szCs w:val="22"/>
        </w:rPr>
        <w:t>元，该罚款可从乙方工程款中直接扣除。</w:t>
      </w:r>
    </w:p>
    <w:p w14:paraId="1388234B" w14:textId="77777777" w:rsidR="00E22263" w:rsidRDefault="00000000">
      <w:pPr>
        <w:autoSpaceDE w:val="0"/>
        <w:autoSpaceDN w:val="0"/>
        <w:adjustRightInd w:val="0"/>
        <w:spacing w:line="360" w:lineRule="auto"/>
        <w:ind w:firstLineChars="200" w:firstLine="482"/>
        <w:contextualSpacing/>
        <w:jc w:val="left"/>
        <w:rPr>
          <w:b/>
          <w:kern w:val="0"/>
          <w:sz w:val="24"/>
        </w:rPr>
      </w:pPr>
      <w:r>
        <w:rPr>
          <w:rFonts w:hint="eastAsia"/>
          <w:b/>
          <w:kern w:val="0"/>
          <w:sz w:val="24"/>
        </w:rPr>
        <w:lastRenderedPageBreak/>
        <w:t>八</w:t>
      </w:r>
      <w:r>
        <w:rPr>
          <w:b/>
          <w:kern w:val="0"/>
          <w:sz w:val="24"/>
        </w:rPr>
        <w:t>、通知与送达</w:t>
      </w:r>
    </w:p>
    <w:p w14:paraId="68BEB25C" w14:textId="77777777" w:rsidR="00E22263" w:rsidRDefault="00000000">
      <w:pPr>
        <w:autoSpaceDE w:val="0"/>
        <w:autoSpaceDN w:val="0"/>
        <w:snapToGrid w:val="0"/>
        <w:spacing w:before="100" w:beforeAutospacing="1" w:line="360" w:lineRule="auto"/>
        <w:ind w:firstLineChars="200" w:firstLine="480"/>
        <w:contextualSpacing/>
        <w:rPr>
          <w:sz w:val="24"/>
        </w:rPr>
      </w:pPr>
      <w:r>
        <w:rPr>
          <w:sz w:val="24"/>
        </w:rPr>
        <w:t>1</w:t>
      </w:r>
      <w:r>
        <w:rPr>
          <w:sz w:val="24"/>
        </w:rPr>
        <w:t>、</w:t>
      </w:r>
      <w:r>
        <w:rPr>
          <w:rFonts w:hint="eastAsia"/>
          <w:sz w:val="24"/>
        </w:rPr>
        <w:t>为便于合同各方及时收到与合同有关的通知、往来文件以及仲裁机构送达的仲裁文书，保证仲裁程序及人民法院执行程序的顺利进行，当事人自愿如实提供经本人确认的最后送达地址为：</w:t>
      </w:r>
    </w:p>
    <w:p w14:paraId="76CD6383" w14:textId="77777777" w:rsidR="00E22263" w:rsidRDefault="00000000">
      <w:pPr>
        <w:autoSpaceDE w:val="0"/>
        <w:autoSpaceDN w:val="0"/>
        <w:snapToGrid w:val="0"/>
        <w:spacing w:before="100" w:beforeAutospacing="1" w:line="360" w:lineRule="auto"/>
        <w:ind w:firstLineChars="200" w:firstLine="480"/>
        <w:contextualSpacing/>
        <w:rPr>
          <w:sz w:val="24"/>
          <w:u w:val="single"/>
        </w:rPr>
      </w:pPr>
      <w:r>
        <w:rPr>
          <w:sz w:val="24"/>
        </w:rPr>
        <w:t>甲方地址：</w:t>
      </w:r>
      <w:r>
        <w:rPr>
          <w:sz w:val="24"/>
          <w:u w:val="single"/>
        </w:rPr>
        <w:t xml:space="preserve"> </w:t>
      </w:r>
      <w:r>
        <w:rPr>
          <w:rFonts w:hint="eastAsia"/>
          <w:sz w:val="24"/>
          <w:u w:val="single"/>
        </w:rPr>
        <w:t>浙江省杭州市上城区婺江路</w:t>
      </w:r>
      <w:r>
        <w:rPr>
          <w:rFonts w:hint="eastAsia"/>
          <w:sz w:val="24"/>
          <w:u w:val="single"/>
        </w:rPr>
        <w:t>2</w:t>
      </w:r>
      <w:r>
        <w:rPr>
          <w:sz w:val="24"/>
          <w:u w:val="single"/>
        </w:rPr>
        <w:t>17</w:t>
      </w:r>
      <w:r>
        <w:rPr>
          <w:rFonts w:hint="eastAsia"/>
          <w:sz w:val="24"/>
          <w:u w:val="single"/>
        </w:rPr>
        <w:t>号</w:t>
      </w:r>
      <w:r>
        <w:rPr>
          <w:rFonts w:hint="eastAsia"/>
          <w:sz w:val="24"/>
          <w:u w:val="single"/>
        </w:rPr>
        <w:t>B</w:t>
      </w:r>
      <w:r>
        <w:rPr>
          <w:sz w:val="24"/>
          <w:u w:val="single"/>
        </w:rPr>
        <w:t>1403</w:t>
      </w:r>
      <w:r>
        <w:rPr>
          <w:rFonts w:hint="eastAsia"/>
          <w:sz w:val="24"/>
          <w:u w:val="single"/>
        </w:rPr>
        <w:t>、</w:t>
      </w:r>
      <w:r>
        <w:rPr>
          <w:rFonts w:hint="eastAsia"/>
          <w:sz w:val="24"/>
          <w:u w:val="single"/>
        </w:rPr>
        <w:t>B</w:t>
      </w:r>
      <w:r>
        <w:rPr>
          <w:sz w:val="24"/>
          <w:u w:val="single"/>
        </w:rPr>
        <w:t>1405</w:t>
      </w:r>
      <w:r>
        <w:rPr>
          <w:rFonts w:hint="eastAsia"/>
          <w:sz w:val="24"/>
          <w:u w:val="single"/>
        </w:rPr>
        <w:t>、</w:t>
      </w:r>
      <w:r>
        <w:rPr>
          <w:rFonts w:hint="eastAsia"/>
          <w:sz w:val="24"/>
          <w:u w:val="single"/>
        </w:rPr>
        <w:t>B</w:t>
      </w:r>
      <w:r>
        <w:rPr>
          <w:sz w:val="24"/>
          <w:u w:val="single"/>
        </w:rPr>
        <w:t>1406</w:t>
      </w:r>
      <w:r>
        <w:rPr>
          <w:rFonts w:hint="eastAsia"/>
          <w:sz w:val="24"/>
          <w:u w:val="single"/>
        </w:rPr>
        <w:t>室</w:t>
      </w:r>
    </w:p>
    <w:p w14:paraId="406F8E9A" w14:textId="77777777" w:rsidR="00E22263" w:rsidRDefault="00000000">
      <w:pPr>
        <w:pStyle w:val="a0"/>
        <w:rPr>
          <w:rFonts w:ascii="宋体" w:eastAsia="宋体" w:hAnsi="宋体" w:cs="宋体" w:hint="eastAsia"/>
          <w:sz w:val="24"/>
          <w:u w:val="single"/>
        </w:rPr>
      </w:pPr>
      <w:r>
        <w:rPr>
          <w:rFonts w:ascii="宋体" w:eastAsia="宋体" w:hAnsi="宋体" w:cs="宋体" w:hint="eastAsia"/>
          <w:sz w:val="24"/>
        </w:rPr>
        <w:t xml:space="preserve">    邮编：</w:t>
      </w:r>
      <w:r>
        <w:rPr>
          <w:rFonts w:ascii="宋体" w:eastAsia="宋体" w:hAnsi="宋体" w:cs="宋体" w:hint="eastAsia"/>
          <w:sz w:val="24"/>
          <w:u w:val="single"/>
        </w:rPr>
        <w:t xml:space="preserve">   310000    </w:t>
      </w:r>
      <w:r>
        <w:rPr>
          <w:rFonts w:ascii="宋体" w:eastAsia="宋体" w:hAnsi="宋体" w:cs="宋体" w:hint="eastAsia"/>
          <w:sz w:val="24"/>
        </w:rPr>
        <w:t>收件人：</w:t>
      </w:r>
      <w:r>
        <w:rPr>
          <w:rFonts w:ascii="宋体" w:eastAsia="宋体" w:hAnsi="宋体" w:cs="宋体" w:hint="eastAsia"/>
          <w:sz w:val="24"/>
          <w:u w:val="single"/>
        </w:rPr>
        <w:t xml:space="preserve">      </w:t>
      </w:r>
      <w:r>
        <w:rPr>
          <w:rFonts w:ascii="宋体" w:eastAsia="宋体" w:hAnsi="宋体" w:cs="宋体" w:hint="eastAsia"/>
          <w:sz w:val="24"/>
        </w:rPr>
        <w:t>手机短信、接收号码：</w:t>
      </w:r>
      <w:r>
        <w:rPr>
          <w:rFonts w:ascii="宋体" w:eastAsia="宋体" w:hAnsi="宋体" w:cs="宋体" w:hint="eastAsia"/>
          <w:sz w:val="24"/>
          <w:u w:val="single"/>
        </w:rPr>
        <w:t xml:space="preserve">           </w:t>
      </w:r>
    </w:p>
    <w:p w14:paraId="12BE8716" w14:textId="77777777" w:rsidR="00E22263" w:rsidRDefault="00000000">
      <w:pPr>
        <w:autoSpaceDE w:val="0"/>
        <w:autoSpaceDN w:val="0"/>
        <w:snapToGrid w:val="0"/>
        <w:spacing w:before="100" w:beforeAutospacing="1" w:line="360" w:lineRule="auto"/>
        <w:ind w:firstLineChars="200" w:firstLine="480"/>
        <w:contextualSpacing/>
        <w:rPr>
          <w:rFonts w:ascii="宋体" w:eastAsia="宋体" w:hAnsi="宋体" w:cs="宋体" w:hint="eastAsia"/>
          <w:sz w:val="24"/>
        </w:rPr>
      </w:pPr>
      <w:r>
        <w:rPr>
          <w:rFonts w:ascii="宋体" w:eastAsia="宋体" w:hAnsi="宋体" w:cs="宋体" w:hint="eastAsia"/>
          <w:sz w:val="24"/>
        </w:rPr>
        <w:t>工程竣工，甲方的送达地址自动变更为：</w:t>
      </w:r>
      <w:r>
        <w:rPr>
          <w:rFonts w:ascii="宋体" w:eastAsia="宋体" w:hAnsi="宋体" w:cs="宋体" w:hint="eastAsia"/>
          <w:sz w:val="24"/>
          <w:u w:val="single"/>
        </w:rPr>
        <w:t xml:space="preserve">  浙江省杭州市上城区婺江路217号B1403、B1405、B1406</w:t>
      </w:r>
      <w:proofErr w:type="gramStart"/>
      <w:r>
        <w:rPr>
          <w:rFonts w:ascii="宋体" w:eastAsia="宋体" w:hAnsi="宋体" w:cs="宋体" w:hint="eastAsia"/>
          <w:sz w:val="24"/>
          <w:u w:val="single"/>
        </w:rPr>
        <w:t xml:space="preserve">室  </w:t>
      </w:r>
      <w:r>
        <w:rPr>
          <w:rFonts w:ascii="宋体" w:eastAsia="宋体" w:hAnsi="宋体" w:cs="宋体" w:hint="eastAsia"/>
          <w:sz w:val="24"/>
        </w:rPr>
        <w:t>。</w:t>
      </w:r>
      <w:proofErr w:type="gramEnd"/>
    </w:p>
    <w:p w14:paraId="32510201" w14:textId="77777777" w:rsidR="00E22263" w:rsidRDefault="00000000">
      <w:pPr>
        <w:autoSpaceDE w:val="0"/>
        <w:autoSpaceDN w:val="0"/>
        <w:snapToGrid w:val="0"/>
        <w:spacing w:before="100" w:beforeAutospacing="1" w:line="360" w:lineRule="auto"/>
        <w:ind w:firstLineChars="200" w:firstLine="480"/>
        <w:contextualSpacing/>
        <w:rPr>
          <w:rFonts w:ascii="宋体" w:eastAsia="宋体" w:hAnsi="宋体" w:cs="宋体" w:hint="eastAsia"/>
          <w:sz w:val="24"/>
          <w:u w:val="single"/>
        </w:rPr>
      </w:pPr>
      <w:r>
        <w:rPr>
          <w:rFonts w:ascii="宋体" w:eastAsia="宋体" w:hAnsi="宋体" w:cs="宋体" w:hint="eastAsia"/>
          <w:sz w:val="24"/>
        </w:rPr>
        <w:t>乙方地址：</w:t>
      </w:r>
      <w:r>
        <w:rPr>
          <w:rFonts w:ascii="宋体" w:eastAsia="宋体" w:hAnsi="宋体" w:cs="宋体" w:hint="eastAsia"/>
          <w:sz w:val="24"/>
          <w:u w:val="single"/>
        </w:rPr>
        <w:t xml:space="preserve">                                                    </w:t>
      </w:r>
    </w:p>
    <w:p w14:paraId="68C69DE1" w14:textId="77777777" w:rsidR="00E22263" w:rsidRDefault="00000000">
      <w:pPr>
        <w:pStyle w:val="a0"/>
        <w:ind w:firstLine="480"/>
        <w:rPr>
          <w:rFonts w:ascii="宋体" w:eastAsia="宋体" w:hAnsi="宋体" w:cs="宋体" w:hint="eastAsia"/>
          <w:sz w:val="24"/>
          <w:u w:val="single"/>
        </w:rPr>
      </w:pPr>
      <w:r>
        <w:rPr>
          <w:rFonts w:ascii="宋体" w:eastAsia="宋体" w:hAnsi="宋体" w:cs="宋体" w:hint="eastAsia"/>
          <w:sz w:val="24"/>
        </w:rPr>
        <w:t>邮编：</w:t>
      </w:r>
      <w:r>
        <w:rPr>
          <w:rFonts w:ascii="宋体" w:eastAsia="宋体" w:hAnsi="宋体" w:cs="宋体" w:hint="eastAsia"/>
          <w:sz w:val="24"/>
          <w:u w:val="single"/>
        </w:rPr>
        <w:t xml:space="preserve">       </w:t>
      </w:r>
      <w:r>
        <w:rPr>
          <w:rFonts w:ascii="宋体" w:eastAsia="宋体" w:hAnsi="宋体" w:cs="宋体" w:hint="eastAsia"/>
          <w:sz w:val="24"/>
        </w:rPr>
        <w:t>收件人：</w:t>
      </w:r>
      <w:r>
        <w:rPr>
          <w:rFonts w:ascii="宋体" w:eastAsia="宋体" w:hAnsi="宋体" w:cs="宋体" w:hint="eastAsia"/>
          <w:sz w:val="24"/>
          <w:u w:val="single"/>
        </w:rPr>
        <w:t xml:space="preserve">      </w:t>
      </w:r>
      <w:r>
        <w:rPr>
          <w:rFonts w:ascii="宋体" w:eastAsia="宋体" w:hAnsi="宋体" w:cs="宋体" w:hint="eastAsia"/>
          <w:sz w:val="24"/>
        </w:rPr>
        <w:t>手机短信、接收号码：</w:t>
      </w:r>
      <w:r>
        <w:rPr>
          <w:rFonts w:ascii="宋体" w:eastAsia="宋体" w:hAnsi="宋体" w:cs="宋体" w:hint="eastAsia"/>
          <w:sz w:val="24"/>
          <w:u w:val="single"/>
        </w:rPr>
        <w:t xml:space="preserve">               </w:t>
      </w:r>
    </w:p>
    <w:p w14:paraId="26A39F73" w14:textId="77777777" w:rsidR="00E22263" w:rsidRDefault="00000000">
      <w:pPr>
        <w:autoSpaceDE w:val="0"/>
        <w:autoSpaceDN w:val="0"/>
        <w:adjustRightInd w:val="0"/>
        <w:spacing w:line="360" w:lineRule="auto"/>
        <w:ind w:firstLineChars="200" w:firstLine="480"/>
        <w:contextualSpacing/>
        <w:jc w:val="left"/>
        <w:rPr>
          <w:sz w:val="24"/>
        </w:rPr>
      </w:pPr>
      <w:r>
        <w:rPr>
          <w:rFonts w:hint="eastAsia"/>
          <w:sz w:val="24"/>
        </w:rPr>
        <w:t>最后送达地址确认适用仲裁程序和法院执行程序等，送达文书的效力及于本合同纠纷所引发的仲裁程序和执行程序。当事人确认的最后送达地址如发生变更等情形，当事人应在三日内重新确认填写最后送达地址并以书面方式予以通知协议其他各方，否则原确认的最后送达地址继续有效，当事人自行承担由此可能产生的法律后果。</w:t>
      </w:r>
    </w:p>
    <w:p w14:paraId="6E28C907" w14:textId="77777777" w:rsidR="00E22263" w:rsidRDefault="00000000">
      <w:pPr>
        <w:autoSpaceDE w:val="0"/>
        <w:autoSpaceDN w:val="0"/>
        <w:adjustRightInd w:val="0"/>
        <w:spacing w:line="360" w:lineRule="auto"/>
        <w:contextualSpacing/>
        <w:jc w:val="left"/>
        <w:rPr>
          <w:sz w:val="24"/>
        </w:rPr>
      </w:pPr>
      <w:r>
        <w:rPr>
          <w:rFonts w:hint="eastAsia"/>
          <w:sz w:val="24"/>
        </w:rPr>
        <w:t xml:space="preserve">    2</w:t>
      </w:r>
      <w:r>
        <w:rPr>
          <w:rFonts w:hint="eastAsia"/>
          <w:sz w:val="24"/>
        </w:rPr>
        <w:t>、一方送达地址变更未及时告知相对方或者一方指定的代收人拒绝签收，导致文书未能被实际接收的，文书退回之日或在用邮政特快专递寄出满三天视为送达之日。</w:t>
      </w:r>
      <w:r>
        <w:rPr>
          <w:rFonts w:hint="eastAsia"/>
          <w:sz w:val="24"/>
        </w:rPr>
        <w:t xml:space="preserve"> </w:t>
      </w:r>
    </w:p>
    <w:p w14:paraId="2DB511F9" w14:textId="77777777" w:rsidR="00E22263" w:rsidRDefault="00000000">
      <w:pPr>
        <w:autoSpaceDE w:val="0"/>
        <w:autoSpaceDN w:val="0"/>
        <w:adjustRightInd w:val="0"/>
        <w:spacing w:line="360" w:lineRule="auto"/>
        <w:contextualSpacing/>
        <w:jc w:val="left"/>
        <w:rPr>
          <w:kern w:val="0"/>
          <w:sz w:val="24"/>
        </w:rPr>
      </w:pPr>
      <w:r>
        <w:rPr>
          <w:rFonts w:hint="eastAsia"/>
          <w:sz w:val="24"/>
        </w:rPr>
        <w:t xml:space="preserve">    </w:t>
      </w:r>
      <w:r>
        <w:rPr>
          <w:sz w:val="24"/>
        </w:rPr>
        <w:t>3</w:t>
      </w:r>
      <w:r>
        <w:rPr>
          <w:sz w:val="24"/>
        </w:rPr>
        <w:t>、一方未在本合同中载明送达地址的，另一方可按其工商注册地址或户籍登记地址送达。</w:t>
      </w:r>
    </w:p>
    <w:p w14:paraId="167F3DD3" w14:textId="77777777" w:rsidR="00E22263" w:rsidRDefault="00000000">
      <w:pPr>
        <w:autoSpaceDE w:val="0"/>
        <w:autoSpaceDN w:val="0"/>
        <w:adjustRightInd w:val="0"/>
        <w:spacing w:line="360" w:lineRule="auto"/>
        <w:ind w:firstLineChars="200" w:firstLine="482"/>
        <w:contextualSpacing/>
        <w:jc w:val="left"/>
        <w:rPr>
          <w:b/>
          <w:kern w:val="0"/>
          <w:sz w:val="24"/>
          <w:u w:val="single"/>
        </w:rPr>
      </w:pPr>
      <w:r>
        <w:rPr>
          <w:rFonts w:hint="eastAsia"/>
          <w:b/>
          <w:kern w:val="0"/>
          <w:sz w:val="24"/>
          <w:u w:val="single"/>
        </w:rPr>
        <w:t>九</w:t>
      </w:r>
      <w:r>
        <w:rPr>
          <w:b/>
          <w:kern w:val="0"/>
          <w:sz w:val="24"/>
          <w:u w:val="single"/>
        </w:rPr>
        <w:t>、争议解决方式</w:t>
      </w:r>
    </w:p>
    <w:p w14:paraId="2A737C41" w14:textId="77777777" w:rsidR="00E22263" w:rsidRDefault="00000000">
      <w:pPr>
        <w:autoSpaceDE w:val="0"/>
        <w:autoSpaceDN w:val="0"/>
        <w:spacing w:line="360" w:lineRule="auto"/>
        <w:ind w:firstLine="482"/>
        <w:contextualSpacing/>
        <w:jc w:val="left"/>
        <w:rPr>
          <w:b/>
          <w:bCs/>
          <w:sz w:val="24"/>
          <w:u w:val="single"/>
        </w:rPr>
      </w:pPr>
      <w:r>
        <w:rPr>
          <w:b/>
          <w:bCs/>
          <w:sz w:val="24"/>
          <w:u w:val="single"/>
        </w:rPr>
        <w:t>1</w:t>
      </w:r>
      <w:r>
        <w:rPr>
          <w:b/>
          <w:bCs/>
          <w:sz w:val="24"/>
          <w:u w:val="single"/>
        </w:rPr>
        <w:t>、对因本合同引起或与之相关的任何争议、纠纷或权利主张，</w:t>
      </w:r>
      <w:r>
        <w:rPr>
          <w:rFonts w:hint="eastAsia"/>
          <w:b/>
          <w:bCs/>
          <w:sz w:val="24"/>
          <w:u w:val="single"/>
        </w:rPr>
        <w:t>乙</w:t>
      </w:r>
      <w:r>
        <w:rPr>
          <w:b/>
          <w:bCs/>
          <w:sz w:val="24"/>
          <w:u w:val="single"/>
        </w:rPr>
        <w:t>方如欲通过本条第</w:t>
      </w:r>
      <w:r>
        <w:rPr>
          <w:b/>
          <w:bCs/>
          <w:sz w:val="24"/>
          <w:u w:val="single"/>
        </w:rPr>
        <w:t>3</w:t>
      </w:r>
      <w:r>
        <w:rPr>
          <w:b/>
          <w:bCs/>
          <w:sz w:val="24"/>
          <w:u w:val="single"/>
        </w:rPr>
        <w:t>款约定的方式解决，则必须在提起第</w:t>
      </w:r>
      <w:r>
        <w:rPr>
          <w:b/>
          <w:bCs/>
          <w:sz w:val="24"/>
          <w:u w:val="single"/>
        </w:rPr>
        <w:t>3</w:t>
      </w:r>
      <w:r>
        <w:rPr>
          <w:b/>
          <w:bCs/>
          <w:sz w:val="24"/>
          <w:u w:val="single"/>
        </w:rPr>
        <w:t>款约定的争议解决方式前，向</w:t>
      </w:r>
      <w:r>
        <w:rPr>
          <w:rFonts w:hint="eastAsia"/>
          <w:b/>
          <w:bCs/>
          <w:sz w:val="24"/>
          <w:u w:val="single"/>
        </w:rPr>
        <w:t>甲</w:t>
      </w:r>
      <w:r>
        <w:rPr>
          <w:b/>
          <w:bCs/>
          <w:sz w:val="24"/>
          <w:u w:val="single"/>
        </w:rPr>
        <w:t>方发出书面和解申请书，并告知对方争议、纠纷或权利主张之事实及依据，在</w:t>
      </w:r>
      <w:r>
        <w:rPr>
          <w:rFonts w:hint="eastAsia"/>
          <w:b/>
          <w:bCs/>
          <w:sz w:val="24"/>
          <w:u w:val="single"/>
        </w:rPr>
        <w:t>甲</w:t>
      </w:r>
      <w:r>
        <w:rPr>
          <w:b/>
          <w:bCs/>
          <w:sz w:val="24"/>
          <w:u w:val="single"/>
        </w:rPr>
        <w:t>方收到上述通知之日起</w:t>
      </w:r>
      <w:r>
        <w:rPr>
          <w:b/>
          <w:bCs/>
          <w:sz w:val="24"/>
          <w:u w:val="single"/>
        </w:rPr>
        <w:t>3</w:t>
      </w:r>
      <w:r>
        <w:rPr>
          <w:b/>
          <w:bCs/>
          <w:sz w:val="24"/>
          <w:u w:val="single"/>
        </w:rPr>
        <w:t>个月为双方和解期限。在和解期限内，若双方达成和解协议的，双方的权利义务按照和解协议履行；若未达成和解协议的，</w:t>
      </w:r>
      <w:r>
        <w:rPr>
          <w:rFonts w:hint="eastAsia"/>
          <w:b/>
          <w:bCs/>
          <w:sz w:val="24"/>
          <w:u w:val="single"/>
        </w:rPr>
        <w:t>乙</w:t>
      </w:r>
      <w:r>
        <w:rPr>
          <w:b/>
          <w:bCs/>
          <w:sz w:val="24"/>
          <w:u w:val="single"/>
        </w:rPr>
        <w:t>方可采取本条第</w:t>
      </w:r>
      <w:r>
        <w:rPr>
          <w:b/>
          <w:bCs/>
          <w:sz w:val="24"/>
          <w:u w:val="single"/>
        </w:rPr>
        <w:t>3</w:t>
      </w:r>
      <w:r>
        <w:rPr>
          <w:b/>
          <w:bCs/>
          <w:sz w:val="24"/>
          <w:u w:val="single"/>
        </w:rPr>
        <w:t>款约定的争议解决方式。</w:t>
      </w:r>
    </w:p>
    <w:p w14:paraId="2B7290B9" w14:textId="77777777" w:rsidR="00E22263" w:rsidRDefault="00000000">
      <w:pPr>
        <w:autoSpaceDE w:val="0"/>
        <w:autoSpaceDN w:val="0"/>
        <w:spacing w:line="360" w:lineRule="auto"/>
        <w:ind w:firstLine="482"/>
        <w:contextualSpacing/>
        <w:jc w:val="left"/>
        <w:rPr>
          <w:b/>
          <w:bCs/>
          <w:sz w:val="24"/>
          <w:u w:val="single"/>
        </w:rPr>
      </w:pPr>
      <w:r>
        <w:rPr>
          <w:b/>
          <w:bCs/>
          <w:sz w:val="24"/>
          <w:u w:val="single"/>
        </w:rPr>
        <w:t>2</w:t>
      </w:r>
      <w:r>
        <w:rPr>
          <w:b/>
          <w:bCs/>
          <w:sz w:val="24"/>
          <w:u w:val="single"/>
        </w:rPr>
        <w:t>、</w:t>
      </w:r>
      <w:r>
        <w:rPr>
          <w:rFonts w:hint="eastAsia"/>
          <w:b/>
          <w:bCs/>
          <w:sz w:val="24"/>
          <w:u w:val="single"/>
        </w:rPr>
        <w:t>乙</w:t>
      </w:r>
      <w:r>
        <w:rPr>
          <w:b/>
          <w:bCs/>
          <w:sz w:val="24"/>
          <w:u w:val="single"/>
        </w:rPr>
        <w:t>方若未履行上述和解程序而直接采用第</w:t>
      </w:r>
      <w:r>
        <w:rPr>
          <w:b/>
          <w:bCs/>
          <w:sz w:val="24"/>
          <w:u w:val="single"/>
        </w:rPr>
        <w:t>3</w:t>
      </w:r>
      <w:r>
        <w:rPr>
          <w:b/>
          <w:bCs/>
          <w:sz w:val="24"/>
          <w:u w:val="single"/>
        </w:rPr>
        <w:t>款约定的争议解决方式的，</w:t>
      </w:r>
      <w:proofErr w:type="gramStart"/>
      <w:r>
        <w:rPr>
          <w:b/>
          <w:bCs/>
          <w:sz w:val="24"/>
          <w:u w:val="single"/>
        </w:rPr>
        <w:t>则需要向</w:t>
      </w:r>
      <w:r>
        <w:rPr>
          <w:rFonts w:hint="eastAsia"/>
          <w:b/>
          <w:bCs/>
          <w:sz w:val="24"/>
          <w:u w:val="single"/>
        </w:rPr>
        <w:t>甲</w:t>
      </w:r>
      <w:r>
        <w:rPr>
          <w:b/>
          <w:bCs/>
          <w:sz w:val="24"/>
          <w:u w:val="single"/>
        </w:rPr>
        <w:t>方</w:t>
      </w:r>
      <w:r>
        <w:rPr>
          <w:rFonts w:hint="eastAsia"/>
          <w:b/>
          <w:bCs/>
          <w:sz w:val="24"/>
          <w:u w:val="single"/>
        </w:rPr>
        <w:t>支付</w:t>
      </w:r>
      <w:r>
        <w:rPr>
          <w:b/>
          <w:bCs/>
          <w:sz w:val="24"/>
          <w:u w:val="single"/>
        </w:rPr>
        <w:t>本合同暂定总价</w:t>
      </w:r>
      <w:r>
        <w:rPr>
          <w:b/>
          <w:bCs/>
          <w:sz w:val="24"/>
          <w:u w:val="single"/>
        </w:rPr>
        <w:t>  </w:t>
      </w:r>
      <w:r>
        <w:rPr>
          <w:rFonts w:hint="eastAsia"/>
          <w:b/>
          <w:bCs/>
          <w:sz w:val="24"/>
          <w:u w:val="single"/>
        </w:rPr>
        <w:t>10</w:t>
      </w:r>
      <w:proofErr w:type="gramEnd"/>
      <w:r>
        <w:rPr>
          <w:b/>
          <w:bCs/>
          <w:sz w:val="24"/>
          <w:u w:val="single"/>
        </w:rPr>
        <w:t>%</w:t>
      </w:r>
      <w:r>
        <w:rPr>
          <w:b/>
          <w:bCs/>
          <w:sz w:val="24"/>
          <w:u w:val="single"/>
        </w:rPr>
        <w:t>的违约金。</w:t>
      </w:r>
    </w:p>
    <w:p w14:paraId="6526CB24" w14:textId="77777777" w:rsidR="00E22263" w:rsidRDefault="00000000">
      <w:pPr>
        <w:autoSpaceDE w:val="0"/>
        <w:autoSpaceDN w:val="0"/>
        <w:adjustRightInd w:val="0"/>
        <w:spacing w:line="360" w:lineRule="auto"/>
        <w:ind w:firstLineChars="200" w:firstLine="482"/>
        <w:contextualSpacing/>
        <w:jc w:val="left"/>
        <w:rPr>
          <w:b/>
          <w:kern w:val="0"/>
          <w:sz w:val="24"/>
          <w:u w:val="single"/>
        </w:rPr>
      </w:pPr>
      <w:r>
        <w:rPr>
          <w:b/>
          <w:bCs/>
          <w:sz w:val="24"/>
          <w:u w:val="single"/>
        </w:rPr>
        <w:t>3</w:t>
      </w:r>
      <w:r>
        <w:rPr>
          <w:b/>
          <w:kern w:val="0"/>
          <w:sz w:val="24"/>
          <w:u w:val="single"/>
        </w:rPr>
        <w:t>、双方和解不成且已超过和解期的，任何一方均可</w:t>
      </w:r>
      <w:r>
        <w:rPr>
          <w:rFonts w:hint="eastAsia"/>
          <w:b/>
          <w:kern w:val="0"/>
          <w:sz w:val="24"/>
          <w:u w:val="single"/>
        </w:rPr>
        <w:t>向甲方所在地人民法院提起诉讼</w:t>
      </w:r>
      <w:r>
        <w:rPr>
          <w:b/>
          <w:kern w:val="0"/>
          <w:sz w:val="24"/>
          <w:u w:val="single"/>
        </w:rPr>
        <w:t>。</w:t>
      </w:r>
    </w:p>
    <w:p w14:paraId="1C4C1E4A" w14:textId="77777777" w:rsidR="00E22263" w:rsidRDefault="00000000">
      <w:pPr>
        <w:autoSpaceDE w:val="0"/>
        <w:autoSpaceDN w:val="0"/>
        <w:adjustRightInd w:val="0"/>
        <w:spacing w:line="360" w:lineRule="auto"/>
        <w:ind w:firstLineChars="200" w:firstLine="482"/>
        <w:contextualSpacing/>
        <w:jc w:val="left"/>
        <w:rPr>
          <w:b/>
          <w:kern w:val="0"/>
          <w:sz w:val="24"/>
        </w:rPr>
      </w:pPr>
      <w:r>
        <w:rPr>
          <w:rFonts w:hint="eastAsia"/>
          <w:b/>
          <w:kern w:val="0"/>
          <w:sz w:val="24"/>
        </w:rPr>
        <w:t>十</w:t>
      </w:r>
      <w:r>
        <w:rPr>
          <w:b/>
          <w:kern w:val="0"/>
          <w:sz w:val="24"/>
        </w:rPr>
        <w:t>、其他事项</w:t>
      </w:r>
    </w:p>
    <w:p w14:paraId="2F32BA2D"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1</w:t>
      </w:r>
      <w:r>
        <w:rPr>
          <w:kern w:val="0"/>
          <w:sz w:val="24"/>
        </w:rPr>
        <w:t>、本合同签订后，乙方应与甲方施工现场签订《</w:t>
      </w:r>
      <w:r>
        <w:rPr>
          <w:rFonts w:hint="eastAsia"/>
          <w:kern w:val="0"/>
          <w:sz w:val="24"/>
        </w:rPr>
        <w:t>设备</w:t>
      </w:r>
      <w:r>
        <w:rPr>
          <w:kern w:val="0"/>
          <w:sz w:val="24"/>
        </w:rPr>
        <w:t>安全协议书》，作为该合同</w:t>
      </w:r>
      <w:r>
        <w:rPr>
          <w:kern w:val="0"/>
          <w:sz w:val="24"/>
        </w:rPr>
        <w:lastRenderedPageBreak/>
        <w:t>附件，与本合同具有同等效力。</w:t>
      </w:r>
    </w:p>
    <w:p w14:paraId="481D1A27"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2</w:t>
      </w:r>
      <w:r>
        <w:rPr>
          <w:kern w:val="0"/>
          <w:sz w:val="24"/>
        </w:rPr>
        <w:t>、下列情况造成的停机乙方减免租金：</w:t>
      </w:r>
    </w:p>
    <w:p w14:paraId="1F8120CA"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A</w:t>
      </w:r>
      <w:r>
        <w:rPr>
          <w:kern w:val="0"/>
          <w:sz w:val="24"/>
        </w:rPr>
        <w:t>、社会停电（</w:t>
      </w:r>
      <w:r>
        <w:rPr>
          <w:kern w:val="0"/>
          <w:sz w:val="24"/>
        </w:rPr>
        <w:t>8</w:t>
      </w:r>
      <w:r>
        <w:rPr>
          <w:kern w:val="0"/>
          <w:sz w:val="24"/>
        </w:rPr>
        <w:t>小时以上）。</w:t>
      </w:r>
    </w:p>
    <w:p w14:paraId="37D397F6"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B</w:t>
      </w:r>
      <w:r>
        <w:rPr>
          <w:kern w:val="0"/>
          <w:sz w:val="24"/>
        </w:rPr>
        <w:t>、甲方要求停机</w:t>
      </w:r>
      <w:r>
        <w:rPr>
          <w:rFonts w:hint="eastAsia"/>
          <w:kern w:val="0"/>
          <w:sz w:val="24"/>
        </w:rPr>
        <w:t>的</w:t>
      </w:r>
      <w:r>
        <w:rPr>
          <w:kern w:val="0"/>
          <w:sz w:val="24"/>
        </w:rPr>
        <w:t>时间在</w:t>
      </w:r>
      <w:r>
        <w:rPr>
          <w:kern w:val="0"/>
          <w:sz w:val="24"/>
        </w:rPr>
        <w:t>4</w:t>
      </w:r>
      <w:r>
        <w:rPr>
          <w:rFonts w:hint="eastAsia"/>
          <w:kern w:val="0"/>
          <w:sz w:val="24"/>
        </w:rPr>
        <w:t>小时以上的。</w:t>
      </w:r>
    </w:p>
    <w:p w14:paraId="4B798325"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C</w:t>
      </w:r>
      <w:r>
        <w:rPr>
          <w:kern w:val="0"/>
          <w:sz w:val="24"/>
        </w:rPr>
        <w:t>、政府部门规定的恶劣天气及不可抗力等因素造成的停工。</w:t>
      </w:r>
    </w:p>
    <w:p w14:paraId="0FA906EC"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D</w:t>
      </w:r>
      <w:r>
        <w:rPr>
          <w:kern w:val="0"/>
          <w:sz w:val="24"/>
        </w:rPr>
        <w:t>、春节假期：按</w:t>
      </w:r>
      <w:r>
        <w:rPr>
          <w:kern w:val="0"/>
          <w:sz w:val="24"/>
          <w:u w:val="single"/>
        </w:rPr>
        <w:t xml:space="preserve">            </w:t>
      </w:r>
      <w:r>
        <w:rPr>
          <w:rFonts w:hint="eastAsia"/>
          <w:kern w:val="0"/>
          <w:sz w:val="24"/>
          <w:u w:val="single"/>
        </w:rPr>
        <w:t>/</w:t>
      </w:r>
      <w:r>
        <w:rPr>
          <w:kern w:val="0"/>
          <w:sz w:val="24"/>
          <w:u w:val="single"/>
        </w:rPr>
        <w:t xml:space="preserve">                                   </w:t>
      </w:r>
      <w:r>
        <w:rPr>
          <w:kern w:val="0"/>
          <w:sz w:val="24"/>
        </w:rPr>
        <w:t>执行。</w:t>
      </w:r>
    </w:p>
    <w:p w14:paraId="627B5576" w14:textId="77777777" w:rsidR="00E22263" w:rsidRDefault="00000000">
      <w:pPr>
        <w:autoSpaceDE w:val="0"/>
        <w:autoSpaceDN w:val="0"/>
        <w:adjustRightInd w:val="0"/>
        <w:spacing w:line="360" w:lineRule="auto"/>
        <w:ind w:firstLineChars="200" w:firstLine="480"/>
        <w:contextualSpacing/>
        <w:jc w:val="left"/>
        <w:rPr>
          <w:kern w:val="0"/>
          <w:sz w:val="24"/>
        </w:rPr>
      </w:pPr>
      <w:r>
        <w:rPr>
          <w:rFonts w:hint="eastAsia"/>
          <w:kern w:val="0"/>
          <w:sz w:val="24"/>
        </w:rPr>
        <w:t>E</w:t>
      </w:r>
      <w:r>
        <w:rPr>
          <w:rFonts w:hint="eastAsia"/>
          <w:kern w:val="0"/>
          <w:sz w:val="24"/>
        </w:rPr>
        <w:t>、其他：</w:t>
      </w:r>
      <w:r>
        <w:rPr>
          <w:rFonts w:hint="eastAsia"/>
          <w:kern w:val="0"/>
          <w:sz w:val="24"/>
          <w:u w:val="single"/>
        </w:rPr>
        <w:t xml:space="preserve">                  /                                    </w:t>
      </w:r>
    </w:p>
    <w:p w14:paraId="308A85E1"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3</w:t>
      </w:r>
      <w:r>
        <w:rPr>
          <w:kern w:val="0"/>
          <w:sz w:val="24"/>
        </w:rPr>
        <w:t>、因乙方操作人员过错或者机械故障造成的工地现场经济损失和停工损失，由乙方承担赔偿责任；造成的人身损害由乙方对受损害人承担赔偿责任，给甲方造成损失的，还需赔偿甲方损失。</w:t>
      </w:r>
    </w:p>
    <w:p w14:paraId="4D3EE5CC"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4</w:t>
      </w:r>
      <w:r>
        <w:rPr>
          <w:kern w:val="0"/>
          <w:sz w:val="24"/>
        </w:rPr>
        <w:t>、乙方必须为现场机械设备操作人员办理意外伤害保险，并为施工现场内乙方自有人员生命财产和施工机械设备办理保险，支付保险费用。保险事故发生时，乙方有责任采取必要的措施，防止或者减少损失。</w:t>
      </w:r>
    </w:p>
    <w:p w14:paraId="0102B3E1"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5</w:t>
      </w:r>
      <w:r>
        <w:rPr>
          <w:kern w:val="0"/>
          <w:sz w:val="24"/>
        </w:rPr>
        <w:t>、因不可抗力致使不能实现合同目的等原因，经甲、乙双方协商一致同意可解除合同。因乙方提供的设备不能正常运转或故障率高，影响正常施工的生产，甲方有权终止合同，通知乙方拆除设备，退出场地。</w:t>
      </w:r>
    </w:p>
    <w:p w14:paraId="5FBB8060" w14:textId="77777777" w:rsidR="00E22263" w:rsidRDefault="00000000">
      <w:pPr>
        <w:autoSpaceDE w:val="0"/>
        <w:autoSpaceDN w:val="0"/>
        <w:adjustRightInd w:val="0"/>
        <w:spacing w:line="360" w:lineRule="auto"/>
        <w:ind w:firstLineChars="200" w:firstLine="480"/>
        <w:contextualSpacing/>
        <w:jc w:val="left"/>
        <w:rPr>
          <w:kern w:val="0"/>
          <w:sz w:val="24"/>
        </w:rPr>
      </w:pPr>
      <w:r>
        <w:rPr>
          <w:kern w:val="0"/>
          <w:sz w:val="24"/>
        </w:rPr>
        <w:t>6</w:t>
      </w:r>
      <w:r>
        <w:rPr>
          <w:kern w:val="0"/>
          <w:sz w:val="24"/>
        </w:rPr>
        <w:t>、甲方与建设单位的合同不论何种原因解除时，本合同尚未履行完毕的，则本合同自动终止，双方互不追究违约责任。</w:t>
      </w:r>
    </w:p>
    <w:p w14:paraId="3738C136" w14:textId="77777777" w:rsidR="00E22263" w:rsidRDefault="00000000">
      <w:pPr>
        <w:autoSpaceDE w:val="0"/>
        <w:autoSpaceDN w:val="0"/>
        <w:adjustRightInd w:val="0"/>
        <w:spacing w:line="360" w:lineRule="auto"/>
        <w:ind w:firstLineChars="200" w:firstLine="480"/>
        <w:contextualSpacing/>
        <w:jc w:val="left"/>
        <w:rPr>
          <w:rFonts w:ascii="Times New Roman" w:eastAsia="宋体" w:hAnsi="Times New Roman" w:cs="Times New Roman"/>
          <w:kern w:val="0"/>
          <w:sz w:val="24"/>
          <w:u w:val="single"/>
        </w:rPr>
      </w:pPr>
      <w:r>
        <w:rPr>
          <w:rFonts w:ascii="Times New Roman" w:eastAsia="宋体" w:hAnsi="Times New Roman" w:cs="Times New Roman" w:hint="eastAsia"/>
          <w:kern w:val="0"/>
          <w:sz w:val="24"/>
          <w:u w:val="single"/>
        </w:rPr>
        <w:t>7</w:t>
      </w:r>
      <w:r>
        <w:rPr>
          <w:rFonts w:ascii="Times New Roman" w:eastAsia="宋体" w:hAnsi="Times New Roman" w:cs="Times New Roman"/>
          <w:kern w:val="0"/>
          <w:sz w:val="24"/>
          <w:u w:val="single"/>
        </w:rPr>
        <w:t>、</w:t>
      </w:r>
      <w:r>
        <w:rPr>
          <w:rFonts w:ascii="Times New Roman" w:eastAsia="宋体" w:hAnsi="Times New Roman" w:cs="Times New Roman" w:hint="eastAsia"/>
          <w:kern w:val="0"/>
          <w:sz w:val="24"/>
          <w:u w:val="single"/>
        </w:rPr>
        <w:t>乙方承诺合同标的数量和总金额不超过本合同约定，超过部分会与甲方另行签订采购合同、补充协议或签证并加盖甲方公司印章。</w:t>
      </w:r>
    </w:p>
    <w:p w14:paraId="17590DDC" w14:textId="77777777" w:rsidR="00E22263" w:rsidRDefault="00000000">
      <w:pPr>
        <w:autoSpaceDE w:val="0"/>
        <w:autoSpaceDN w:val="0"/>
        <w:adjustRightInd w:val="0"/>
        <w:spacing w:line="360" w:lineRule="auto"/>
        <w:ind w:firstLineChars="200" w:firstLine="480"/>
        <w:contextualSpacing/>
        <w:jc w:val="left"/>
        <w:rPr>
          <w:rFonts w:ascii="Times New Roman" w:eastAsia="宋体" w:hAnsi="Times New Roman" w:cs="Times New Roman"/>
          <w:kern w:val="0"/>
          <w:sz w:val="24"/>
          <w:u w:val="single"/>
        </w:rPr>
      </w:pPr>
      <w:r>
        <w:rPr>
          <w:rFonts w:ascii="Times New Roman" w:eastAsia="宋体" w:hAnsi="Times New Roman" w:cs="Times New Roman" w:hint="eastAsia"/>
          <w:kern w:val="0"/>
          <w:sz w:val="24"/>
          <w:u w:val="single"/>
        </w:rPr>
        <w:t>8</w:t>
      </w:r>
      <w:r>
        <w:rPr>
          <w:rFonts w:ascii="Times New Roman" w:eastAsia="宋体" w:hAnsi="Times New Roman" w:cs="Times New Roman" w:hint="eastAsia"/>
          <w:kern w:val="0"/>
          <w:sz w:val="24"/>
          <w:u w:val="single"/>
        </w:rPr>
        <w:t>、乙方已知晓合同标的数量与总金额的变更均应取得甲方公司同意并加盖甲方公司印章，甲方项目部或职员同意的均无效且不构成职务行为与表见代理。</w:t>
      </w:r>
    </w:p>
    <w:p w14:paraId="4E757136" w14:textId="77777777" w:rsidR="00E22263" w:rsidRDefault="00000000">
      <w:pPr>
        <w:autoSpaceDE w:val="0"/>
        <w:autoSpaceDN w:val="0"/>
        <w:adjustRightInd w:val="0"/>
        <w:spacing w:line="360" w:lineRule="auto"/>
        <w:ind w:firstLineChars="200" w:firstLine="480"/>
        <w:contextualSpacing/>
        <w:jc w:val="left"/>
        <w:rPr>
          <w:rFonts w:ascii="Times New Roman" w:eastAsia="宋体" w:hAnsi="Times New Roman" w:cs="Times New Roman"/>
          <w:b/>
          <w:kern w:val="0"/>
          <w:sz w:val="24"/>
        </w:rPr>
      </w:pPr>
      <w:r>
        <w:rPr>
          <w:rFonts w:ascii="Times New Roman" w:eastAsia="宋体" w:hAnsi="Times New Roman" w:cs="Times New Roman" w:hint="eastAsia"/>
          <w:kern w:val="0"/>
          <w:sz w:val="24"/>
          <w:u w:val="single"/>
        </w:rPr>
        <w:t>9</w:t>
      </w:r>
      <w:r>
        <w:rPr>
          <w:rFonts w:ascii="Times New Roman" w:eastAsia="宋体" w:hAnsi="Times New Roman" w:cs="Times New Roman" w:hint="eastAsia"/>
          <w:kern w:val="0"/>
          <w:sz w:val="24"/>
          <w:u w:val="single"/>
        </w:rPr>
        <w:t>、如存在无甲方公司印章的变更，合同标的数量与总金额少于本合同约定的，乙方承诺向甲方退还；合同标的数量与总金额多于本合同约定的，乙方承诺放弃该部分债权，不再以任何方式向甲方追索或向第三人转让该部分债权。</w:t>
      </w:r>
      <w:r>
        <w:rPr>
          <w:rFonts w:ascii="Times New Roman" w:eastAsia="宋体" w:hAnsi="Times New Roman" w:cs="Times New Roman" w:hint="eastAsia"/>
          <w:sz w:val="24"/>
          <w:u w:val="single"/>
        </w:rPr>
        <w:t xml:space="preserve"> </w:t>
      </w:r>
    </w:p>
    <w:p w14:paraId="0A84F89E" w14:textId="77777777" w:rsidR="00E22263" w:rsidRDefault="00000000">
      <w:pPr>
        <w:autoSpaceDE w:val="0"/>
        <w:autoSpaceDN w:val="0"/>
        <w:adjustRightInd w:val="0"/>
        <w:spacing w:line="360" w:lineRule="auto"/>
        <w:ind w:firstLineChars="200" w:firstLine="482"/>
        <w:contextualSpacing/>
        <w:jc w:val="left"/>
        <w:rPr>
          <w:b/>
          <w:kern w:val="0"/>
          <w:sz w:val="24"/>
        </w:rPr>
      </w:pPr>
      <w:r>
        <w:rPr>
          <w:rFonts w:hint="eastAsia"/>
          <w:b/>
          <w:kern w:val="0"/>
          <w:sz w:val="24"/>
        </w:rPr>
        <w:t>十一</w:t>
      </w:r>
      <w:r>
        <w:rPr>
          <w:b/>
          <w:kern w:val="0"/>
          <w:sz w:val="24"/>
        </w:rPr>
        <w:t>、</w:t>
      </w:r>
      <w:r>
        <w:rPr>
          <w:rFonts w:hint="eastAsia"/>
          <w:b/>
          <w:kern w:val="0"/>
          <w:sz w:val="24"/>
        </w:rPr>
        <w:t>甲方</w:t>
      </w:r>
      <w:r>
        <w:rPr>
          <w:b/>
          <w:kern w:val="0"/>
          <w:sz w:val="24"/>
        </w:rPr>
        <w:t>特别声明</w:t>
      </w:r>
    </w:p>
    <w:p w14:paraId="2A426A44" w14:textId="77777777" w:rsidR="00E22263" w:rsidRDefault="00000000">
      <w:pPr>
        <w:autoSpaceDE w:val="0"/>
        <w:autoSpaceDN w:val="0"/>
        <w:adjustRightInd w:val="0"/>
        <w:spacing w:line="360" w:lineRule="auto"/>
        <w:ind w:firstLineChars="200" w:firstLine="482"/>
        <w:contextualSpacing/>
        <w:jc w:val="left"/>
        <w:rPr>
          <w:b/>
          <w:kern w:val="0"/>
          <w:sz w:val="24"/>
          <w:u w:val="single"/>
        </w:rPr>
      </w:pPr>
      <w:r>
        <w:rPr>
          <w:rFonts w:hint="eastAsia"/>
          <w:b/>
          <w:kern w:val="0"/>
          <w:sz w:val="24"/>
          <w:u w:val="single"/>
        </w:rPr>
        <w:t>1</w:t>
      </w:r>
      <w:r>
        <w:rPr>
          <w:rFonts w:hint="eastAsia"/>
          <w:b/>
          <w:kern w:val="0"/>
          <w:sz w:val="24"/>
          <w:u w:val="single"/>
        </w:rPr>
        <w:t>、</w:t>
      </w:r>
      <w:r>
        <w:rPr>
          <w:b/>
          <w:kern w:val="0"/>
          <w:sz w:val="24"/>
          <w:u w:val="single"/>
        </w:rPr>
        <w:t>甲方不允许项目部人员擅自变更本合同以及以甲方或甲方项目部名义对外借款。甲方与乙方之间签订的任何合同、协议、补充合同、对账单、结算单、承诺书、确认单等均以甲方加盖公章确认</w:t>
      </w:r>
      <w:r>
        <w:rPr>
          <w:rFonts w:hint="eastAsia"/>
          <w:b/>
          <w:kern w:val="0"/>
          <w:sz w:val="24"/>
          <w:u w:val="single"/>
        </w:rPr>
        <w:t>（除</w:t>
      </w:r>
      <w:r>
        <w:rPr>
          <w:b/>
          <w:kern w:val="0"/>
          <w:sz w:val="24"/>
          <w:u w:val="single"/>
        </w:rPr>
        <w:t>对账单、结算单</w:t>
      </w:r>
      <w:r>
        <w:rPr>
          <w:rFonts w:hint="eastAsia"/>
          <w:b/>
          <w:kern w:val="0"/>
          <w:sz w:val="24"/>
          <w:u w:val="single"/>
        </w:rPr>
        <w:t>允许盖项目部章及项目负责人签字确认外）</w:t>
      </w:r>
      <w:r>
        <w:rPr>
          <w:b/>
          <w:kern w:val="0"/>
          <w:sz w:val="24"/>
          <w:u w:val="single"/>
        </w:rPr>
        <w:t>，除此之外，加盖任何项目部印章、技术资料专用章、项目部财务章或项目部人员</w:t>
      </w:r>
      <w:r>
        <w:rPr>
          <w:b/>
          <w:kern w:val="0"/>
          <w:sz w:val="24"/>
          <w:u w:val="single"/>
        </w:rPr>
        <w:lastRenderedPageBreak/>
        <w:t>签名均对甲方不具有效力，乙方应谨慎审查相关文件的签署主体资格和权限，对于相关无权代理人签署的文件，乙方应及时提交甲方追认，甲方未盖章追认的，对甲方不产生效力。乙方与甲方项目部人员相互串通虚构发货单或结算单的，应向甲方支付虚构金额</w:t>
      </w:r>
      <w:r>
        <w:rPr>
          <w:b/>
          <w:kern w:val="0"/>
          <w:sz w:val="24"/>
          <w:u w:val="single"/>
        </w:rPr>
        <w:t xml:space="preserve"> </w:t>
      </w:r>
      <w:r>
        <w:rPr>
          <w:rFonts w:hint="eastAsia"/>
          <w:b/>
          <w:kern w:val="0"/>
          <w:sz w:val="24"/>
          <w:u w:val="single"/>
        </w:rPr>
        <w:t>2</w:t>
      </w:r>
      <w:r>
        <w:rPr>
          <w:b/>
          <w:kern w:val="0"/>
          <w:sz w:val="24"/>
          <w:u w:val="single"/>
        </w:rPr>
        <w:t xml:space="preserve"> </w:t>
      </w:r>
      <w:r>
        <w:rPr>
          <w:b/>
          <w:kern w:val="0"/>
          <w:sz w:val="24"/>
          <w:u w:val="single"/>
        </w:rPr>
        <w:t>倍的违约金。</w:t>
      </w:r>
    </w:p>
    <w:p w14:paraId="50F37444" w14:textId="77777777" w:rsidR="00E22263" w:rsidRDefault="00000000">
      <w:pPr>
        <w:pStyle w:val="a0"/>
        <w:spacing w:line="360" w:lineRule="auto"/>
      </w:pPr>
      <w:r>
        <w:rPr>
          <w:rFonts w:hint="eastAsia"/>
        </w:rPr>
        <w:t xml:space="preserve">   </w:t>
      </w:r>
      <w:r>
        <w:rPr>
          <w:rFonts w:ascii="宋体" w:eastAsia="宋体" w:hAnsi="宋体" w:cs="宋体" w:hint="eastAsia"/>
          <w:sz w:val="24"/>
        </w:rPr>
        <w:t xml:space="preserve"> 2、本合同所述甲方“损失”，除有特别约定外，均包含但不限于由于乙方原因造成甲方像第三方支出的律师费、诉讼/仲裁费、罚金、违约金、赔偿金、鉴定费、公证费等一切费用。</w:t>
      </w:r>
    </w:p>
    <w:p w14:paraId="26C02C12" w14:textId="77777777" w:rsidR="00E22263" w:rsidRDefault="00000000">
      <w:pPr>
        <w:autoSpaceDE w:val="0"/>
        <w:autoSpaceDN w:val="0"/>
        <w:adjustRightInd w:val="0"/>
        <w:spacing w:line="360" w:lineRule="auto"/>
        <w:ind w:firstLineChars="200" w:firstLine="482"/>
        <w:contextualSpacing/>
        <w:jc w:val="left"/>
        <w:rPr>
          <w:b/>
          <w:kern w:val="0"/>
          <w:sz w:val="24"/>
        </w:rPr>
      </w:pPr>
      <w:r>
        <w:rPr>
          <w:rFonts w:hint="eastAsia"/>
          <w:b/>
          <w:kern w:val="0"/>
          <w:sz w:val="24"/>
        </w:rPr>
        <w:t>十二</w:t>
      </w:r>
      <w:r>
        <w:rPr>
          <w:b/>
          <w:kern w:val="0"/>
          <w:sz w:val="24"/>
        </w:rPr>
        <w:t>、</w:t>
      </w:r>
      <w:r>
        <w:rPr>
          <w:rFonts w:hint="eastAsia"/>
          <w:b/>
          <w:kern w:val="0"/>
          <w:sz w:val="24"/>
        </w:rPr>
        <w:t>附则</w:t>
      </w:r>
    </w:p>
    <w:p w14:paraId="35678070" w14:textId="77777777" w:rsidR="00E22263" w:rsidRDefault="00000000">
      <w:pPr>
        <w:autoSpaceDE w:val="0"/>
        <w:autoSpaceDN w:val="0"/>
        <w:adjustRightInd w:val="0"/>
        <w:spacing w:line="360" w:lineRule="auto"/>
        <w:ind w:firstLineChars="200" w:firstLine="480"/>
        <w:contextualSpacing/>
        <w:jc w:val="left"/>
        <w:rPr>
          <w:kern w:val="0"/>
          <w:sz w:val="24"/>
        </w:rPr>
      </w:pPr>
      <w:r>
        <w:rPr>
          <w:rFonts w:hint="eastAsia"/>
          <w:kern w:val="0"/>
          <w:sz w:val="24"/>
        </w:rPr>
        <w:t>1</w:t>
      </w:r>
      <w:r>
        <w:rPr>
          <w:rFonts w:hint="eastAsia"/>
          <w:kern w:val="0"/>
          <w:sz w:val="24"/>
        </w:rPr>
        <w:t>、本合同内容手写之处，应加盖双方公章，否则手写部分将不作为双方的约束条款。</w:t>
      </w:r>
    </w:p>
    <w:p w14:paraId="5EB7109E" w14:textId="77777777" w:rsidR="00E22263" w:rsidRDefault="00000000">
      <w:pPr>
        <w:autoSpaceDE w:val="0"/>
        <w:autoSpaceDN w:val="0"/>
        <w:adjustRightInd w:val="0"/>
        <w:spacing w:line="360" w:lineRule="auto"/>
        <w:ind w:firstLineChars="200" w:firstLine="480"/>
        <w:contextualSpacing/>
        <w:jc w:val="left"/>
        <w:rPr>
          <w:kern w:val="0"/>
          <w:sz w:val="24"/>
        </w:rPr>
      </w:pPr>
      <w:r>
        <w:rPr>
          <w:rFonts w:hint="eastAsia"/>
          <w:kern w:val="0"/>
          <w:sz w:val="24"/>
        </w:rPr>
        <w:t>2</w:t>
      </w:r>
      <w:r>
        <w:rPr>
          <w:rFonts w:hint="eastAsia"/>
          <w:kern w:val="0"/>
          <w:sz w:val="24"/>
        </w:rPr>
        <w:t>、</w:t>
      </w:r>
      <w:r>
        <w:rPr>
          <w:kern w:val="0"/>
          <w:sz w:val="24"/>
        </w:rPr>
        <w:t>本合同壹式</w:t>
      </w:r>
      <w:r>
        <w:rPr>
          <w:kern w:val="0"/>
          <w:sz w:val="24"/>
          <w:u w:val="single"/>
        </w:rPr>
        <w:t>陆</w:t>
      </w:r>
      <w:r>
        <w:rPr>
          <w:kern w:val="0"/>
          <w:sz w:val="24"/>
        </w:rPr>
        <w:t>份，甲方执</w:t>
      </w:r>
      <w:r>
        <w:rPr>
          <w:kern w:val="0"/>
          <w:sz w:val="24"/>
          <w:u w:val="single"/>
        </w:rPr>
        <w:t>肆</w:t>
      </w:r>
      <w:r>
        <w:rPr>
          <w:kern w:val="0"/>
          <w:sz w:val="24"/>
        </w:rPr>
        <w:t>份，乙方执</w:t>
      </w:r>
      <w:r>
        <w:rPr>
          <w:kern w:val="0"/>
          <w:sz w:val="24"/>
          <w:u w:val="single"/>
        </w:rPr>
        <w:t>贰</w:t>
      </w:r>
      <w:r>
        <w:rPr>
          <w:kern w:val="0"/>
          <w:sz w:val="24"/>
        </w:rPr>
        <w:t>份，自双方签字</w:t>
      </w:r>
      <w:r>
        <w:rPr>
          <w:rFonts w:hint="eastAsia"/>
          <w:kern w:val="0"/>
          <w:sz w:val="24"/>
        </w:rPr>
        <w:t>并</w:t>
      </w:r>
      <w:r>
        <w:rPr>
          <w:kern w:val="0"/>
          <w:sz w:val="24"/>
        </w:rPr>
        <w:t>盖章后生效，价款结清后废止。</w:t>
      </w:r>
    </w:p>
    <w:p w14:paraId="300565A0" w14:textId="77777777" w:rsidR="00E22263" w:rsidRDefault="00000000">
      <w:pPr>
        <w:autoSpaceDE w:val="0"/>
        <w:autoSpaceDN w:val="0"/>
        <w:adjustRightInd w:val="0"/>
        <w:spacing w:line="360" w:lineRule="auto"/>
        <w:contextualSpacing/>
        <w:jc w:val="left"/>
        <w:rPr>
          <w:kern w:val="0"/>
          <w:sz w:val="24"/>
        </w:rPr>
      </w:pPr>
      <w:r>
        <w:rPr>
          <w:rFonts w:hint="eastAsia"/>
          <w:kern w:val="0"/>
          <w:sz w:val="24"/>
        </w:rPr>
        <w:t>（以下无正文）</w:t>
      </w:r>
    </w:p>
    <w:p w14:paraId="5A187800" w14:textId="77777777" w:rsidR="00E22263" w:rsidRDefault="00E22263">
      <w:pPr>
        <w:pStyle w:val="a0"/>
      </w:pPr>
    </w:p>
    <w:p w14:paraId="77C07FC6" w14:textId="77777777" w:rsidR="00E22263" w:rsidRDefault="00000000">
      <w:pPr>
        <w:autoSpaceDE w:val="0"/>
        <w:autoSpaceDN w:val="0"/>
        <w:adjustRightInd w:val="0"/>
        <w:spacing w:line="360" w:lineRule="auto"/>
        <w:contextualSpacing/>
        <w:jc w:val="left"/>
        <w:rPr>
          <w:kern w:val="0"/>
          <w:sz w:val="24"/>
        </w:rPr>
      </w:pPr>
      <w:r>
        <w:rPr>
          <w:kern w:val="0"/>
          <w:sz w:val="24"/>
        </w:rPr>
        <w:t>甲方（盖章）：</w:t>
      </w:r>
      <w:r>
        <w:rPr>
          <w:kern w:val="0"/>
          <w:sz w:val="24"/>
        </w:rPr>
        <w:t xml:space="preserve">                      </w:t>
      </w:r>
      <w:r>
        <w:rPr>
          <w:kern w:val="0"/>
          <w:sz w:val="24"/>
        </w:rPr>
        <w:t>乙方（盖章）：</w:t>
      </w:r>
    </w:p>
    <w:p w14:paraId="2EF2BEB9" w14:textId="77777777" w:rsidR="00E22263" w:rsidRDefault="00000000">
      <w:pPr>
        <w:autoSpaceDE w:val="0"/>
        <w:autoSpaceDN w:val="0"/>
        <w:adjustRightInd w:val="0"/>
        <w:spacing w:line="360" w:lineRule="auto"/>
        <w:contextualSpacing/>
        <w:jc w:val="left"/>
        <w:rPr>
          <w:kern w:val="0"/>
          <w:sz w:val="24"/>
        </w:rPr>
      </w:pPr>
      <w:r>
        <w:rPr>
          <w:kern w:val="0"/>
          <w:sz w:val="24"/>
        </w:rPr>
        <w:t>法定代表人：</w:t>
      </w:r>
      <w:r>
        <w:rPr>
          <w:kern w:val="0"/>
          <w:sz w:val="24"/>
        </w:rPr>
        <w:t xml:space="preserve">                        </w:t>
      </w:r>
      <w:r>
        <w:rPr>
          <w:kern w:val="0"/>
          <w:sz w:val="24"/>
        </w:rPr>
        <w:t>法定代表人：</w:t>
      </w:r>
    </w:p>
    <w:p w14:paraId="318B9959" w14:textId="77777777" w:rsidR="00E22263" w:rsidRDefault="00000000">
      <w:pPr>
        <w:autoSpaceDE w:val="0"/>
        <w:autoSpaceDN w:val="0"/>
        <w:adjustRightInd w:val="0"/>
        <w:spacing w:line="360" w:lineRule="auto"/>
        <w:contextualSpacing/>
        <w:jc w:val="left"/>
        <w:rPr>
          <w:kern w:val="0"/>
          <w:sz w:val="24"/>
        </w:rPr>
      </w:pPr>
      <w:r>
        <w:rPr>
          <w:kern w:val="0"/>
          <w:sz w:val="24"/>
        </w:rPr>
        <w:t>委托代理人：</w:t>
      </w:r>
      <w:r>
        <w:rPr>
          <w:kern w:val="0"/>
          <w:sz w:val="24"/>
        </w:rPr>
        <w:t xml:space="preserve">       </w:t>
      </w:r>
      <w:r>
        <w:rPr>
          <w:kern w:val="0"/>
          <w:sz w:val="24"/>
        </w:rPr>
        <w:t xml:space="preserve">　　　</w:t>
      </w:r>
      <w:r>
        <w:rPr>
          <w:kern w:val="0"/>
          <w:sz w:val="24"/>
        </w:rPr>
        <w:t xml:space="preserve">           </w:t>
      </w:r>
      <w:r>
        <w:rPr>
          <w:kern w:val="0"/>
          <w:sz w:val="24"/>
        </w:rPr>
        <w:t>委托代理人：</w:t>
      </w:r>
      <w:r>
        <w:rPr>
          <w:kern w:val="0"/>
          <w:sz w:val="24"/>
        </w:rPr>
        <w:t xml:space="preserve"> </w:t>
      </w:r>
    </w:p>
    <w:p w14:paraId="5386B283" w14:textId="77777777" w:rsidR="00E22263" w:rsidRDefault="00000000">
      <w:pPr>
        <w:autoSpaceDE w:val="0"/>
        <w:autoSpaceDN w:val="0"/>
        <w:adjustRightInd w:val="0"/>
        <w:spacing w:line="360" w:lineRule="auto"/>
        <w:contextualSpacing/>
        <w:jc w:val="left"/>
        <w:rPr>
          <w:kern w:val="0"/>
          <w:sz w:val="24"/>
        </w:rPr>
      </w:pPr>
      <w:r>
        <w:rPr>
          <w:kern w:val="0"/>
          <w:sz w:val="24"/>
        </w:rPr>
        <w:t>开户银行：</w:t>
      </w:r>
      <w:r>
        <w:rPr>
          <w:kern w:val="0"/>
          <w:sz w:val="24"/>
        </w:rPr>
        <w:t xml:space="preserve">                          </w:t>
      </w:r>
      <w:r>
        <w:rPr>
          <w:kern w:val="0"/>
          <w:sz w:val="24"/>
        </w:rPr>
        <w:t>开户银行：</w:t>
      </w:r>
    </w:p>
    <w:p w14:paraId="717B3ADB" w14:textId="77777777" w:rsidR="00E22263" w:rsidRDefault="00000000">
      <w:pPr>
        <w:autoSpaceDE w:val="0"/>
        <w:autoSpaceDN w:val="0"/>
        <w:adjustRightInd w:val="0"/>
        <w:spacing w:line="360" w:lineRule="auto"/>
        <w:contextualSpacing/>
        <w:jc w:val="left"/>
        <w:rPr>
          <w:kern w:val="0"/>
          <w:sz w:val="24"/>
        </w:rPr>
      </w:pPr>
      <w:r>
        <w:rPr>
          <w:kern w:val="0"/>
          <w:sz w:val="24"/>
        </w:rPr>
        <w:t>账号：</w:t>
      </w:r>
      <w:r>
        <w:rPr>
          <w:kern w:val="0"/>
          <w:sz w:val="24"/>
        </w:rPr>
        <w:t xml:space="preserve">                              </w:t>
      </w:r>
      <w:r>
        <w:rPr>
          <w:kern w:val="0"/>
          <w:sz w:val="24"/>
        </w:rPr>
        <w:t>账号：</w:t>
      </w:r>
    </w:p>
    <w:p w14:paraId="1F8DD9A6" w14:textId="77777777" w:rsidR="00E22263" w:rsidRDefault="00000000">
      <w:pPr>
        <w:pStyle w:val="a0"/>
        <w:rPr>
          <w:sz w:val="24"/>
        </w:rPr>
      </w:pPr>
      <w:r>
        <w:rPr>
          <w:rFonts w:hint="eastAsia"/>
          <w:sz w:val="24"/>
        </w:rPr>
        <w:t>日期：</w:t>
      </w:r>
      <w:r>
        <w:rPr>
          <w:rFonts w:hint="eastAsia"/>
          <w:sz w:val="24"/>
        </w:rPr>
        <w:t xml:space="preserve">                              </w:t>
      </w:r>
      <w:r>
        <w:rPr>
          <w:rFonts w:hint="eastAsia"/>
          <w:sz w:val="24"/>
        </w:rPr>
        <w:t>日期：</w:t>
      </w:r>
    </w:p>
    <w:p w14:paraId="1FE372F9" w14:textId="77777777" w:rsidR="00E22263" w:rsidRDefault="00000000">
      <w:pPr>
        <w:autoSpaceDE w:val="0"/>
        <w:autoSpaceDN w:val="0"/>
        <w:adjustRightInd w:val="0"/>
        <w:spacing w:line="360" w:lineRule="auto"/>
        <w:ind w:firstLineChars="150" w:firstLine="360"/>
        <w:contextualSpacing/>
        <w:jc w:val="left"/>
        <w:rPr>
          <w:kern w:val="0"/>
          <w:sz w:val="24"/>
        </w:rPr>
      </w:pPr>
      <w:r>
        <w:rPr>
          <w:kern w:val="0"/>
          <w:sz w:val="24"/>
        </w:rPr>
        <w:br w:type="page"/>
      </w:r>
      <w:r>
        <w:rPr>
          <w:kern w:val="0"/>
          <w:sz w:val="24"/>
        </w:rPr>
        <w:lastRenderedPageBreak/>
        <w:t>附件</w:t>
      </w:r>
      <w:r>
        <w:rPr>
          <w:kern w:val="0"/>
          <w:sz w:val="24"/>
        </w:rPr>
        <w:t>1</w:t>
      </w:r>
      <w:r>
        <w:rPr>
          <w:kern w:val="0"/>
          <w:sz w:val="24"/>
        </w:rPr>
        <w:t>：</w:t>
      </w:r>
    </w:p>
    <w:p w14:paraId="73BE80BD" w14:textId="77777777" w:rsidR="00E22263" w:rsidRDefault="00000000">
      <w:pPr>
        <w:autoSpaceDE w:val="0"/>
        <w:autoSpaceDN w:val="0"/>
        <w:adjustRightInd w:val="0"/>
        <w:spacing w:line="360" w:lineRule="auto"/>
        <w:ind w:firstLineChars="177" w:firstLine="498"/>
        <w:contextualSpacing/>
        <w:jc w:val="center"/>
        <w:rPr>
          <w:rFonts w:ascii="Times New Roman" w:eastAsia="宋体" w:hAnsi="Times New Roman" w:cs="Times New Roman"/>
          <w:b/>
          <w:kern w:val="0"/>
          <w:sz w:val="28"/>
          <w:szCs w:val="28"/>
        </w:rPr>
      </w:pPr>
      <w:r>
        <w:rPr>
          <w:rFonts w:ascii="Times New Roman" w:eastAsia="宋体" w:hAnsi="Times New Roman" w:cs="Times New Roman"/>
          <w:b/>
          <w:kern w:val="0"/>
          <w:sz w:val="28"/>
          <w:szCs w:val="28"/>
        </w:rPr>
        <w:t>结</w:t>
      </w:r>
      <w:r>
        <w:rPr>
          <w:rFonts w:ascii="Times New Roman" w:eastAsia="宋体" w:hAnsi="Times New Roman" w:cs="Times New Roman" w:hint="eastAsia"/>
          <w:b/>
          <w:kern w:val="0"/>
          <w:sz w:val="28"/>
          <w:szCs w:val="28"/>
        </w:rPr>
        <w:t xml:space="preserve"> </w:t>
      </w:r>
      <w:r>
        <w:rPr>
          <w:rFonts w:ascii="Times New Roman" w:eastAsia="宋体" w:hAnsi="Times New Roman" w:cs="Times New Roman"/>
          <w:b/>
          <w:kern w:val="0"/>
          <w:sz w:val="28"/>
          <w:szCs w:val="28"/>
        </w:rPr>
        <w:t>算</w:t>
      </w:r>
      <w:r>
        <w:rPr>
          <w:rFonts w:ascii="Times New Roman" w:eastAsia="宋体" w:hAnsi="Times New Roman" w:cs="Times New Roman" w:hint="eastAsia"/>
          <w:b/>
          <w:kern w:val="0"/>
          <w:sz w:val="28"/>
          <w:szCs w:val="28"/>
        </w:rPr>
        <w:t xml:space="preserve"> </w:t>
      </w:r>
      <w:r>
        <w:rPr>
          <w:rFonts w:ascii="Times New Roman" w:eastAsia="宋体" w:hAnsi="Times New Roman" w:cs="Times New Roman"/>
          <w:b/>
          <w:kern w:val="0"/>
          <w:sz w:val="28"/>
          <w:szCs w:val="28"/>
        </w:rPr>
        <w:t>承</w:t>
      </w:r>
      <w:r>
        <w:rPr>
          <w:rFonts w:ascii="Times New Roman" w:eastAsia="宋体" w:hAnsi="Times New Roman" w:cs="Times New Roman"/>
          <w:b/>
          <w:kern w:val="0"/>
          <w:sz w:val="28"/>
          <w:szCs w:val="28"/>
        </w:rPr>
        <w:t xml:space="preserve"> </w:t>
      </w:r>
      <w:r>
        <w:rPr>
          <w:rFonts w:ascii="Times New Roman" w:eastAsia="宋体" w:hAnsi="Times New Roman" w:cs="Times New Roman"/>
          <w:b/>
          <w:kern w:val="0"/>
          <w:sz w:val="28"/>
          <w:szCs w:val="28"/>
        </w:rPr>
        <w:t>诺</w:t>
      </w:r>
      <w:r>
        <w:rPr>
          <w:rFonts w:ascii="Times New Roman" w:eastAsia="宋体" w:hAnsi="Times New Roman" w:cs="Times New Roman"/>
          <w:b/>
          <w:kern w:val="0"/>
          <w:sz w:val="28"/>
          <w:szCs w:val="28"/>
        </w:rPr>
        <w:t xml:space="preserve"> </w:t>
      </w:r>
      <w:r>
        <w:rPr>
          <w:rFonts w:ascii="Times New Roman" w:eastAsia="宋体" w:hAnsi="Times New Roman" w:cs="Times New Roman"/>
          <w:b/>
          <w:kern w:val="0"/>
          <w:sz w:val="28"/>
          <w:szCs w:val="28"/>
        </w:rPr>
        <w:t>声</w:t>
      </w:r>
      <w:r>
        <w:rPr>
          <w:rFonts w:ascii="Times New Roman" w:eastAsia="宋体" w:hAnsi="Times New Roman" w:cs="Times New Roman" w:hint="eastAsia"/>
          <w:b/>
          <w:kern w:val="0"/>
          <w:sz w:val="28"/>
          <w:szCs w:val="28"/>
        </w:rPr>
        <w:t xml:space="preserve"> </w:t>
      </w:r>
      <w:r>
        <w:rPr>
          <w:rFonts w:ascii="Times New Roman" w:eastAsia="宋体" w:hAnsi="Times New Roman" w:cs="Times New Roman"/>
          <w:b/>
          <w:kern w:val="0"/>
          <w:sz w:val="28"/>
          <w:szCs w:val="28"/>
        </w:rPr>
        <w:t>明</w:t>
      </w:r>
    </w:p>
    <w:p w14:paraId="6E5DBB08" w14:textId="77777777" w:rsidR="00E22263" w:rsidRDefault="00000000">
      <w:pPr>
        <w:autoSpaceDE w:val="0"/>
        <w:autoSpaceDN w:val="0"/>
        <w:adjustRightInd w:val="0"/>
        <w:spacing w:line="360" w:lineRule="auto"/>
        <w:contextualSpacing/>
        <w:jc w:val="left"/>
        <w:rPr>
          <w:rFonts w:ascii="Times New Roman" w:eastAsia="宋体" w:hAnsi="Times New Roman" w:cs="Times New Roman"/>
          <w:kern w:val="0"/>
          <w:sz w:val="24"/>
        </w:rPr>
      </w:pPr>
      <w:r>
        <w:rPr>
          <w:rFonts w:ascii="Times New Roman" w:eastAsia="宋体" w:hAnsi="Times New Roman" w:cs="Times New Roman"/>
          <w:kern w:val="0"/>
          <w:sz w:val="24"/>
        </w:rPr>
        <w:t>致：</w:t>
      </w:r>
      <w:r>
        <w:rPr>
          <w:rFonts w:ascii="Times New Roman" w:eastAsia="宋体" w:hAnsi="Times New Roman" w:cs="Times New Roman" w:hint="eastAsia"/>
          <w:kern w:val="0"/>
          <w:sz w:val="24"/>
          <w:u w:val="single"/>
        </w:rPr>
        <w:t>浙江钱塘江水利建筑工程有限公司</w:t>
      </w:r>
      <w:r>
        <w:rPr>
          <w:rFonts w:ascii="Times New Roman" w:eastAsia="宋体" w:hAnsi="Times New Roman" w:cs="Times New Roman"/>
          <w:kern w:val="0"/>
          <w:sz w:val="24"/>
        </w:rPr>
        <w:t>：</w:t>
      </w:r>
    </w:p>
    <w:p w14:paraId="1CDD2329" w14:textId="77777777" w:rsidR="00E22263" w:rsidRDefault="00000000">
      <w:pPr>
        <w:autoSpaceDE w:val="0"/>
        <w:autoSpaceDN w:val="0"/>
        <w:adjustRightInd w:val="0"/>
        <w:spacing w:line="360" w:lineRule="auto"/>
        <w:ind w:firstLineChars="177" w:firstLine="425"/>
        <w:contextualSpacing/>
        <w:jc w:val="left"/>
        <w:rPr>
          <w:rFonts w:ascii="仿宋" w:eastAsia="仿宋" w:hAnsi="仿宋" w:hint="eastAsia"/>
          <w:sz w:val="30"/>
          <w:szCs w:val="30"/>
        </w:rPr>
      </w:pPr>
      <w:r>
        <w:rPr>
          <w:rFonts w:hint="eastAsia"/>
          <w:kern w:val="0"/>
          <w:sz w:val="24"/>
          <w:u w:val="single"/>
        </w:rPr>
        <w:t>（乙方单位名称）</w:t>
      </w:r>
      <w:r>
        <w:rPr>
          <w:kern w:val="0"/>
          <w:sz w:val="24"/>
        </w:rPr>
        <w:t>于</w:t>
      </w:r>
      <w:r>
        <w:rPr>
          <w:kern w:val="0"/>
          <w:sz w:val="24"/>
          <w:u w:val="single"/>
        </w:rPr>
        <w:t xml:space="preserve">20xx </w:t>
      </w:r>
      <w:r>
        <w:rPr>
          <w:rFonts w:hint="eastAsia"/>
          <w:kern w:val="0"/>
          <w:sz w:val="24"/>
          <w:u w:val="single"/>
        </w:rPr>
        <w:t>年</w:t>
      </w:r>
      <w:r>
        <w:rPr>
          <w:kern w:val="0"/>
          <w:sz w:val="24"/>
          <w:u w:val="single"/>
        </w:rPr>
        <w:t xml:space="preserve">xx </w:t>
      </w:r>
      <w:r>
        <w:rPr>
          <w:rFonts w:hint="eastAsia"/>
          <w:kern w:val="0"/>
          <w:sz w:val="24"/>
          <w:u w:val="single"/>
        </w:rPr>
        <w:t>月</w:t>
      </w:r>
      <w:r>
        <w:rPr>
          <w:kern w:val="0"/>
          <w:sz w:val="24"/>
          <w:u w:val="single"/>
        </w:rPr>
        <w:t xml:space="preserve">xx </w:t>
      </w:r>
      <w:r>
        <w:rPr>
          <w:rFonts w:hint="eastAsia"/>
          <w:kern w:val="0"/>
          <w:sz w:val="24"/>
          <w:u w:val="single"/>
        </w:rPr>
        <w:t>日</w:t>
      </w:r>
      <w:r>
        <w:rPr>
          <w:kern w:val="0"/>
          <w:sz w:val="24"/>
        </w:rPr>
        <w:t>与贵司签订了</w:t>
      </w:r>
      <w:proofErr w:type="spellStart"/>
      <w:r>
        <w:rPr>
          <w:kern w:val="0"/>
          <w:sz w:val="24"/>
          <w:u w:val="single"/>
        </w:rPr>
        <w:t>xxxxxxx</w:t>
      </w:r>
      <w:proofErr w:type="spellEnd"/>
      <w:r>
        <w:rPr>
          <w:kern w:val="0"/>
          <w:sz w:val="24"/>
        </w:rPr>
        <w:t>工程的</w:t>
      </w:r>
      <w:proofErr w:type="spellStart"/>
      <w:r>
        <w:rPr>
          <w:kern w:val="0"/>
          <w:sz w:val="24"/>
          <w:u w:val="single"/>
        </w:rPr>
        <w:t>xxxxx</w:t>
      </w:r>
      <w:proofErr w:type="spellEnd"/>
      <w:r>
        <w:rPr>
          <w:kern w:val="0"/>
          <w:sz w:val="24"/>
        </w:rPr>
        <w:t>工作内容的合同。</w:t>
      </w:r>
      <w:r>
        <w:rPr>
          <w:rFonts w:hint="eastAsia"/>
          <w:kern w:val="0"/>
          <w:sz w:val="24"/>
        </w:rPr>
        <w:t>今</w:t>
      </w:r>
      <w:r>
        <w:rPr>
          <w:rFonts w:hint="eastAsia"/>
          <w:kern w:val="0"/>
          <w:sz w:val="24"/>
          <w:u w:val="single"/>
        </w:rPr>
        <w:t>（乙方单位名称）</w:t>
      </w:r>
      <w:r>
        <w:rPr>
          <w:rFonts w:hint="eastAsia"/>
          <w:kern w:val="0"/>
          <w:sz w:val="24"/>
        </w:rPr>
        <w:t>与浙江钱塘江水利建筑工程有限公司就所完成工程额进行核对，核对结果为：最终工程款为</w:t>
      </w:r>
      <w:r>
        <w:rPr>
          <w:rFonts w:hint="eastAsia"/>
          <w:kern w:val="0"/>
          <w:sz w:val="24"/>
          <w:u w:val="single"/>
        </w:rPr>
        <w:t>￥</w:t>
      </w:r>
      <w:r>
        <w:rPr>
          <w:kern w:val="0"/>
          <w:sz w:val="24"/>
          <w:u w:val="single"/>
        </w:rPr>
        <w:t xml:space="preserve"> XXXXX </w:t>
      </w:r>
      <w:r>
        <w:rPr>
          <w:rFonts w:hint="eastAsia"/>
          <w:kern w:val="0"/>
          <w:sz w:val="24"/>
          <w:u w:val="single"/>
        </w:rPr>
        <w:t>元</w:t>
      </w:r>
      <w:r>
        <w:rPr>
          <w:kern w:val="0"/>
          <w:sz w:val="24"/>
          <w:u w:val="single"/>
        </w:rPr>
        <w:t xml:space="preserve"> (</w:t>
      </w:r>
      <w:r>
        <w:rPr>
          <w:rFonts w:hint="eastAsia"/>
          <w:kern w:val="0"/>
          <w:sz w:val="24"/>
          <w:u w:val="single"/>
        </w:rPr>
        <w:t>大写：</w:t>
      </w:r>
      <w:r>
        <w:rPr>
          <w:kern w:val="0"/>
          <w:sz w:val="24"/>
          <w:u w:val="single"/>
        </w:rPr>
        <w:t>XXXX</w:t>
      </w:r>
      <w:proofErr w:type="gramStart"/>
      <w:r>
        <w:rPr>
          <w:kern w:val="0"/>
          <w:sz w:val="24"/>
          <w:u w:val="single"/>
        </w:rPr>
        <w:t xml:space="preserve"> )</w:t>
      </w:r>
      <w:proofErr w:type="gramEnd"/>
      <w:r>
        <w:rPr>
          <w:rFonts w:hint="eastAsia"/>
          <w:kern w:val="0"/>
          <w:sz w:val="24"/>
        </w:rPr>
        <w:t>。</w:t>
      </w:r>
      <w:r>
        <w:rPr>
          <w:rFonts w:hint="eastAsia"/>
          <w:kern w:val="0"/>
          <w:sz w:val="24"/>
          <w:u w:val="single"/>
        </w:rPr>
        <w:t>（乙方单位名称）</w:t>
      </w:r>
      <w:r>
        <w:rPr>
          <w:rFonts w:hint="eastAsia"/>
          <w:kern w:val="0"/>
          <w:sz w:val="24"/>
        </w:rPr>
        <w:t>保证所提供的用于核对工程款的资料真实有效。</w:t>
      </w:r>
    </w:p>
    <w:p w14:paraId="6A9A9C1B" w14:textId="77777777" w:rsidR="00E22263" w:rsidRDefault="00000000">
      <w:pPr>
        <w:autoSpaceDE w:val="0"/>
        <w:autoSpaceDN w:val="0"/>
        <w:adjustRightInd w:val="0"/>
        <w:spacing w:line="360" w:lineRule="auto"/>
        <w:ind w:firstLineChars="177" w:firstLine="425"/>
        <w:contextualSpacing/>
        <w:jc w:val="left"/>
        <w:rPr>
          <w:kern w:val="0"/>
          <w:sz w:val="24"/>
        </w:rPr>
      </w:pPr>
      <w:r>
        <w:rPr>
          <w:rFonts w:hint="eastAsia"/>
          <w:kern w:val="0"/>
          <w:sz w:val="24"/>
        </w:rPr>
        <w:t>一旦本次结算按上述数额结算完成，</w:t>
      </w:r>
      <w:r>
        <w:rPr>
          <w:rFonts w:hint="eastAsia"/>
          <w:kern w:val="0"/>
          <w:sz w:val="24"/>
          <w:u w:val="single"/>
        </w:rPr>
        <w:t>（乙方单位名称）</w:t>
      </w:r>
      <w:r>
        <w:rPr>
          <w:rFonts w:hint="eastAsia"/>
          <w:kern w:val="0"/>
          <w:sz w:val="24"/>
        </w:rPr>
        <w:t>在该工程项目上的工程款及其他所有款项与浙江钱塘江水利建筑工程有限公司全部结清，若今后由于</w:t>
      </w:r>
      <w:r>
        <w:rPr>
          <w:kern w:val="0"/>
          <w:sz w:val="24"/>
          <w:u w:val="single"/>
        </w:rPr>
        <w:t xml:space="preserve"> </w:t>
      </w:r>
      <w:r>
        <w:rPr>
          <w:rFonts w:hint="eastAsia"/>
          <w:kern w:val="0"/>
          <w:sz w:val="24"/>
          <w:u w:val="single"/>
        </w:rPr>
        <w:t>（乙方单位名称）</w:t>
      </w:r>
      <w:r>
        <w:rPr>
          <w:kern w:val="0"/>
          <w:sz w:val="24"/>
          <w:u w:val="single"/>
        </w:rPr>
        <w:t xml:space="preserve"> </w:t>
      </w:r>
      <w:r>
        <w:rPr>
          <w:rFonts w:hint="eastAsia"/>
          <w:kern w:val="0"/>
          <w:sz w:val="24"/>
        </w:rPr>
        <w:t>引起的第三方向浙江钱塘江水利建筑工程有限公司索偿的，由</w:t>
      </w:r>
      <w:r>
        <w:rPr>
          <w:rFonts w:hint="eastAsia"/>
          <w:kern w:val="0"/>
          <w:sz w:val="24"/>
          <w:u w:val="single"/>
        </w:rPr>
        <w:t>（乙方单位名称）</w:t>
      </w:r>
      <w:r>
        <w:rPr>
          <w:rFonts w:hint="eastAsia"/>
          <w:kern w:val="0"/>
          <w:sz w:val="24"/>
        </w:rPr>
        <w:t>自行解决，与浙江钱塘江水利建筑工程有限公司无关。若需以浙江钱塘江水利建筑工程有限公司出具的，则产生的所有费用（包括但不限于支付至第三方的款项、罚款、违约金、赔偿金、诉讼</w:t>
      </w:r>
      <w:r>
        <w:rPr>
          <w:kern w:val="0"/>
          <w:sz w:val="24"/>
        </w:rPr>
        <w:t>/</w:t>
      </w:r>
      <w:r>
        <w:rPr>
          <w:rFonts w:hint="eastAsia"/>
          <w:kern w:val="0"/>
          <w:sz w:val="24"/>
        </w:rPr>
        <w:t>仲裁费、律师费、鉴定费等）由</w:t>
      </w:r>
      <w:r>
        <w:rPr>
          <w:rFonts w:hint="eastAsia"/>
          <w:kern w:val="0"/>
          <w:sz w:val="24"/>
          <w:u w:val="single"/>
        </w:rPr>
        <w:t>（乙方单位名称）</w:t>
      </w:r>
      <w:r>
        <w:rPr>
          <w:rFonts w:hint="eastAsia"/>
          <w:kern w:val="0"/>
          <w:sz w:val="24"/>
        </w:rPr>
        <w:t>支付。若</w:t>
      </w:r>
      <w:r>
        <w:rPr>
          <w:rFonts w:hint="eastAsia"/>
          <w:kern w:val="0"/>
          <w:sz w:val="24"/>
          <w:u w:val="single"/>
        </w:rPr>
        <w:t>（乙方单位名称）</w:t>
      </w:r>
      <w:r>
        <w:rPr>
          <w:rFonts w:hint="eastAsia"/>
          <w:kern w:val="0"/>
          <w:sz w:val="24"/>
        </w:rPr>
        <w:t>提供的资料有虚假或隐瞒的，或款项未全部用于本工程的，则此部分不再结算，已付款项返回，且</w:t>
      </w:r>
      <w:r>
        <w:rPr>
          <w:rFonts w:hint="eastAsia"/>
          <w:kern w:val="0"/>
          <w:sz w:val="24"/>
          <w:u w:val="single"/>
        </w:rPr>
        <w:t>（乙方单位名称）</w:t>
      </w:r>
      <w:r>
        <w:rPr>
          <w:rFonts w:hint="eastAsia"/>
          <w:kern w:val="0"/>
          <w:sz w:val="24"/>
        </w:rPr>
        <w:t>需支付总计金额</w:t>
      </w:r>
      <w:r>
        <w:rPr>
          <w:kern w:val="0"/>
          <w:sz w:val="24"/>
        </w:rPr>
        <w:t>30%</w:t>
      </w:r>
      <w:r>
        <w:rPr>
          <w:rFonts w:hint="eastAsia"/>
          <w:kern w:val="0"/>
          <w:sz w:val="24"/>
        </w:rPr>
        <w:t>的违约金。</w:t>
      </w:r>
    </w:p>
    <w:p w14:paraId="4863AB33" w14:textId="77777777" w:rsidR="00E22263" w:rsidRDefault="00000000">
      <w:pPr>
        <w:pStyle w:val="a0"/>
        <w:spacing w:line="360" w:lineRule="auto"/>
        <w:ind w:firstLineChars="200" w:firstLine="480"/>
      </w:pPr>
      <w:r>
        <w:rPr>
          <w:rFonts w:hint="eastAsia"/>
          <w:kern w:val="0"/>
          <w:sz w:val="24"/>
        </w:rPr>
        <w:t>若因虚假发票（包括但不限于虚开增值税发票，开具伪造、变造的增值税发票）等问题引起税务纠纷，</w:t>
      </w:r>
      <w:r>
        <w:rPr>
          <w:rFonts w:hint="eastAsia"/>
          <w:kern w:val="0"/>
          <w:sz w:val="24"/>
          <w:u w:val="single"/>
        </w:rPr>
        <w:t>（乙方单位名称）</w:t>
      </w:r>
      <w:r>
        <w:rPr>
          <w:rFonts w:hint="eastAsia"/>
          <w:kern w:val="0"/>
          <w:sz w:val="24"/>
        </w:rPr>
        <w:t>承诺及时组织相关人员追查处理，并及时采取补救措施。无论工程是否完工，合同是否终止，一旦被相关机构查实，具体责任由</w:t>
      </w:r>
      <w:r>
        <w:rPr>
          <w:rFonts w:hint="eastAsia"/>
          <w:kern w:val="0"/>
          <w:sz w:val="24"/>
          <w:u w:val="single"/>
        </w:rPr>
        <w:t>（乙方单位名称）</w:t>
      </w:r>
      <w:r>
        <w:rPr>
          <w:rFonts w:hint="eastAsia"/>
          <w:kern w:val="0"/>
          <w:sz w:val="24"/>
        </w:rPr>
        <w:t>承担，造成公司损失的，包括但不限于罚金、违约金、名誉商誉损失、律师费、诉讼费等一切费用均由</w:t>
      </w:r>
      <w:r>
        <w:rPr>
          <w:rFonts w:hint="eastAsia"/>
          <w:kern w:val="0"/>
          <w:sz w:val="24"/>
          <w:u w:val="single"/>
        </w:rPr>
        <w:t>（乙方单位名称）</w:t>
      </w:r>
      <w:r>
        <w:rPr>
          <w:rFonts w:hint="eastAsia"/>
          <w:kern w:val="0"/>
          <w:sz w:val="24"/>
        </w:rPr>
        <w:t>承担，此外</w:t>
      </w:r>
      <w:r>
        <w:rPr>
          <w:rFonts w:hint="eastAsia"/>
          <w:kern w:val="0"/>
          <w:sz w:val="24"/>
          <w:u w:val="single"/>
        </w:rPr>
        <w:t>（乙方单位名称）</w:t>
      </w:r>
      <w:r>
        <w:rPr>
          <w:rFonts w:hint="eastAsia"/>
          <w:kern w:val="0"/>
          <w:sz w:val="24"/>
        </w:rPr>
        <w:t>承担本合同总价的</w:t>
      </w:r>
      <w:r>
        <w:rPr>
          <w:rFonts w:hint="eastAsia"/>
          <w:kern w:val="0"/>
          <w:sz w:val="24"/>
        </w:rPr>
        <w:t xml:space="preserve"> 5 %</w:t>
      </w:r>
      <w:r>
        <w:rPr>
          <w:rFonts w:hint="eastAsia"/>
          <w:kern w:val="0"/>
          <w:sz w:val="24"/>
        </w:rPr>
        <w:t>的违约金。</w:t>
      </w:r>
      <w:r>
        <w:rPr>
          <w:rFonts w:hint="eastAsia"/>
          <w:kern w:val="0"/>
          <w:sz w:val="24"/>
          <w:u w:val="single"/>
        </w:rPr>
        <w:t>（乙方单位名称）</w:t>
      </w:r>
      <w:r>
        <w:rPr>
          <w:rFonts w:hint="eastAsia"/>
          <w:kern w:val="0"/>
          <w:sz w:val="24"/>
        </w:rPr>
        <w:t>确保开票真实合法义务不以合同终止而终止。</w:t>
      </w:r>
    </w:p>
    <w:p w14:paraId="32AB92E1" w14:textId="77777777" w:rsidR="00E22263" w:rsidRDefault="00000000">
      <w:pPr>
        <w:autoSpaceDE w:val="0"/>
        <w:autoSpaceDN w:val="0"/>
        <w:adjustRightInd w:val="0"/>
        <w:spacing w:line="360" w:lineRule="auto"/>
        <w:ind w:firstLineChars="177" w:firstLine="425"/>
        <w:contextualSpacing/>
        <w:jc w:val="left"/>
        <w:rPr>
          <w:kern w:val="0"/>
          <w:sz w:val="24"/>
        </w:rPr>
      </w:pPr>
      <w:r>
        <w:rPr>
          <w:rFonts w:hint="eastAsia"/>
          <w:kern w:val="0"/>
          <w:sz w:val="24"/>
        </w:rPr>
        <w:t>特此保证和签收。</w:t>
      </w:r>
    </w:p>
    <w:p w14:paraId="7B2E82EC" w14:textId="77777777" w:rsidR="00E22263" w:rsidRDefault="00000000">
      <w:pPr>
        <w:autoSpaceDE w:val="0"/>
        <w:autoSpaceDN w:val="0"/>
        <w:adjustRightInd w:val="0"/>
        <w:spacing w:line="360" w:lineRule="auto"/>
        <w:ind w:firstLineChars="177" w:firstLine="425"/>
        <w:contextualSpacing/>
        <w:jc w:val="left"/>
        <w:rPr>
          <w:kern w:val="0"/>
          <w:sz w:val="24"/>
        </w:rPr>
      </w:pPr>
      <w:r>
        <w:rPr>
          <w:rFonts w:hint="eastAsia"/>
          <w:kern w:val="0"/>
          <w:sz w:val="24"/>
        </w:rPr>
        <w:t>姓名（或乙方名称）：（签字并按手印或单位公章）</w:t>
      </w:r>
    </w:p>
    <w:p w14:paraId="426198FC" w14:textId="77777777" w:rsidR="00E22263" w:rsidRDefault="00000000">
      <w:pPr>
        <w:autoSpaceDE w:val="0"/>
        <w:autoSpaceDN w:val="0"/>
        <w:adjustRightInd w:val="0"/>
        <w:spacing w:line="360" w:lineRule="auto"/>
        <w:ind w:firstLineChars="177" w:firstLine="425"/>
        <w:contextualSpacing/>
        <w:jc w:val="left"/>
        <w:rPr>
          <w:kern w:val="0"/>
          <w:sz w:val="24"/>
        </w:rPr>
      </w:pPr>
      <w:r>
        <w:rPr>
          <w:rFonts w:hint="eastAsia"/>
          <w:kern w:val="0"/>
          <w:sz w:val="24"/>
        </w:rPr>
        <w:t>地址：</w:t>
      </w:r>
    </w:p>
    <w:p w14:paraId="3536E220" w14:textId="77777777" w:rsidR="00E22263" w:rsidRDefault="00000000">
      <w:pPr>
        <w:autoSpaceDE w:val="0"/>
        <w:autoSpaceDN w:val="0"/>
        <w:adjustRightInd w:val="0"/>
        <w:spacing w:line="360" w:lineRule="auto"/>
        <w:ind w:firstLineChars="177" w:firstLine="425"/>
        <w:contextualSpacing/>
        <w:jc w:val="left"/>
        <w:rPr>
          <w:kern w:val="0"/>
          <w:sz w:val="24"/>
        </w:rPr>
      </w:pPr>
      <w:r>
        <w:rPr>
          <w:rFonts w:hint="eastAsia"/>
          <w:kern w:val="0"/>
          <w:sz w:val="24"/>
        </w:rPr>
        <w:t>联系电话：</w:t>
      </w:r>
    </w:p>
    <w:p w14:paraId="158DB2A7" w14:textId="77777777" w:rsidR="00E22263" w:rsidRDefault="00000000">
      <w:pPr>
        <w:autoSpaceDE w:val="0"/>
        <w:autoSpaceDN w:val="0"/>
        <w:adjustRightInd w:val="0"/>
        <w:spacing w:line="360" w:lineRule="auto"/>
        <w:ind w:firstLineChars="177" w:firstLine="425"/>
        <w:contextualSpacing/>
        <w:jc w:val="left"/>
        <w:rPr>
          <w:kern w:val="0"/>
          <w:sz w:val="24"/>
        </w:rPr>
      </w:pPr>
      <w:r>
        <w:rPr>
          <w:rFonts w:hint="eastAsia"/>
          <w:kern w:val="0"/>
          <w:sz w:val="24"/>
        </w:rPr>
        <w:t>日期：</w:t>
      </w:r>
    </w:p>
    <w:p w14:paraId="780B8004" w14:textId="77777777" w:rsidR="00E22263" w:rsidRDefault="00000000">
      <w:pPr>
        <w:autoSpaceDE w:val="0"/>
        <w:autoSpaceDN w:val="0"/>
        <w:adjustRightInd w:val="0"/>
        <w:spacing w:line="360" w:lineRule="auto"/>
        <w:ind w:firstLineChars="177" w:firstLine="426"/>
        <w:contextualSpacing/>
        <w:jc w:val="left"/>
        <w:rPr>
          <w:b/>
          <w:kern w:val="0"/>
          <w:sz w:val="24"/>
        </w:rPr>
      </w:pPr>
      <w:r>
        <w:rPr>
          <w:rFonts w:hint="eastAsia"/>
          <w:b/>
          <w:kern w:val="0"/>
          <w:sz w:val="24"/>
        </w:rPr>
        <w:t>身份证</w:t>
      </w:r>
      <w:proofErr w:type="gramStart"/>
      <w:r>
        <w:rPr>
          <w:rFonts w:hint="eastAsia"/>
          <w:b/>
          <w:kern w:val="0"/>
          <w:sz w:val="24"/>
        </w:rPr>
        <w:t>复印件</w:t>
      </w:r>
      <w:r>
        <w:rPr>
          <w:b/>
          <w:kern w:val="0"/>
          <w:sz w:val="24"/>
        </w:rPr>
        <w:t>:</w:t>
      </w:r>
      <w:proofErr w:type="gramEnd"/>
    </w:p>
    <w:p w14:paraId="6C3B0100" w14:textId="77777777" w:rsidR="00E22263" w:rsidRDefault="00E22263">
      <w:pPr>
        <w:widowControl/>
        <w:jc w:val="left"/>
        <w:rPr>
          <w:rFonts w:ascii="宋体" w:hAnsi="宋体" w:hint="eastAsia"/>
          <w:sz w:val="24"/>
        </w:rPr>
      </w:pPr>
    </w:p>
    <w:p w14:paraId="2EA25E67" w14:textId="77777777" w:rsidR="00E22263" w:rsidRDefault="00E22263">
      <w:pPr>
        <w:widowControl/>
        <w:jc w:val="left"/>
        <w:rPr>
          <w:rFonts w:ascii="宋体" w:hAnsi="宋体" w:hint="eastAsia"/>
          <w:sz w:val="24"/>
        </w:rPr>
      </w:pPr>
    </w:p>
    <w:p w14:paraId="260C6392" w14:textId="77777777" w:rsidR="00E22263" w:rsidRDefault="00E22263">
      <w:pPr>
        <w:widowControl/>
        <w:jc w:val="left"/>
        <w:rPr>
          <w:rFonts w:ascii="宋体" w:hAnsi="宋体" w:hint="eastAsia"/>
          <w:sz w:val="24"/>
        </w:rPr>
      </w:pPr>
    </w:p>
    <w:p w14:paraId="44549CD3" w14:textId="77777777" w:rsidR="00E22263" w:rsidRDefault="00000000">
      <w:pPr>
        <w:rPr>
          <w:kern w:val="0"/>
          <w:sz w:val="24"/>
        </w:rPr>
      </w:pPr>
      <w:r>
        <w:rPr>
          <w:kern w:val="0"/>
          <w:sz w:val="24"/>
        </w:rPr>
        <w:t>附件</w:t>
      </w:r>
      <w:r>
        <w:rPr>
          <w:rFonts w:hint="eastAsia"/>
          <w:kern w:val="0"/>
          <w:sz w:val="24"/>
        </w:rPr>
        <w:t>2</w:t>
      </w:r>
      <w:r>
        <w:rPr>
          <w:kern w:val="0"/>
          <w:sz w:val="24"/>
        </w:rPr>
        <w:t>：</w:t>
      </w:r>
    </w:p>
    <w:p w14:paraId="7D111ABF" w14:textId="77777777" w:rsidR="00E22263" w:rsidRDefault="00000000">
      <w:pPr>
        <w:jc w:val="center"/>
        <w:rPr>
          <w:rFonts w:ascii="华文中宋" w:eastAsia="华文中宋" w:hAnsi="华文中宋" w:cs="华文中宋" w:hint="eastAsia"/>
          <w:b/>
          <w:sz w:val="36"/>
          <w:szCs w:val="36"/>
        </w:rPr>
      </w:pPr>
      <w:r>
        <w:rPr>
          <w:rFonts w:ascii="华文中宋" w:eastAsia="华文中宋" w:hAnsi="华文中宋" w:cs="华文中宋" w:hint="eastAsia"/>
          <w:b/>
          <w:sz w:val="36"/>
          <w:szCs w:val="36"/>
        </w:rPr>
        <w:t>浙江钱塘江水利建筑工程有限公司</w:t>
      </w:r>
    </w:p>
    <w:p w14:paraId="143C1843" w14:textId="77777777" w:rsidR="00E22263" w:rsidRDefault="00000000">
      <w:pPr>
        <w:spacing w:line="380" w:lineRule="exact"/>
        <w:jc w:val="center"/>
        <w:outlineLvl w:val="0"/>
        <w:rPr>
          <w:rFonts w:ascii="华文中宋" w:eastAsia="华文中宋" w:hAnsi="华文中宋" w:cs="华文中宋" w:hint="eastAsia"/>
          <w:b/>
          <w:sz w:val="36"/>
          <w:szCs w:val="36"/>
        </w:rPr>
      </w:pPr>
      <w:bookmarkStart w:id="225" w:name="_Toc18183"/>
      <w:bookmarkStart w:id="226" w:name="_Toc15204"/>
      <w:bookmarkStart w:id="227" w:name="_Toc28607"/>
      <w:r>
        <w:rPr>
          <w:rFonts w:ascii="华文中宋" w:eastAsia="华文中宋" w:hAnsi="华文中宋" w:cs="华文中宋" w:hint="eastAsia"/>
          <w:b/>
          <w:sz w:val="36"/>
          <w:szCs w:val="36"/>
        </w:rPr>
        <w:t>机械设备安全责任协议</w:t>
      </w:r>
      <w:bookmarkEnd w:id="225"/>
      <w:bookmarkEnd w:id="226"/>
      <w:bookmarkEnd w:id="227"/>
    </w:p>
    <w:p w14:paraId="607B7404"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bCs/>
          <w:sz w:val="24"/>
        </w:rPr>
        <w:t>为贯彻落实国家有关安全生产、环境保护、治安消防等法律法规，</w:t>
      </w:r>
      <w:r>
        <w:rPr>
          <w:rFonts w:ascii="宋体" w:hAnsi="宋体" w:cs="宋体" w:hint="eastAsia"/>
          <w:sz w:val="24"/>
        </w:rPr>
        <w:t>落实安全责任制，强化安全生产管理，预防安全事故的发生，保障项目施工安全有序进行。经双方协商，</w:t>
      </w:r>
      <w:r>
        <w:rPr>
          <w:rFonts w:ascii="宋体" w:hAnsi="宋体" w:cs="宋体" w:hint="eastAsia"/>
          <w:sz w:val="24"/>
          <w:u w:val="single"/>
        </w:rPr>
        <w:t xml:space="preserve">                   浙江钱塘江水利建筑工程有限公司</w:t>
      </w:r>
      <w:r>
        <w:rPr>
          <w:rFonts w:ascii="宋体" w:hAnsi="宋体" w:cs="宋体" w:hint="eastAsia"/>
          <w:sz w:val="24"/>
        </w:rPr>
        <w:t xml:space="preserve">（简称甲方）与 </w:t>
      </w:r>
      <w:r>
        <w:rPr>
          <w:rFonts w:ascii="宋体" w:hAnsi="宋体" w:cs="宋体" w:hint="eastAsia"/>
          <w:sz w:val="24"/>
          <w:u w:val="single"/>
        </w:rPr>
        <w:t xml:space="preserve">                     </w:t>
      </w:r>
      <w:r>
        <w:rPr>
          <w:rFonts w:ascii="宋体" w:hAnsi="宋体" w:cs="宋体" w:hint="eastAsia"/>
          <w:sz w:val="24"/>
        </w:rPr>
        <w:t>（简称乙方）签定本</w:t>
      </w:r>
      <w:r>
        <w:rPr>
          <w:rFonts w:ascii="宋体" w:hAnsi="宋体" w:cs="宋体" w:hint="eastAsia"/>
          <w:b/>
          <w:sz w:val="24"/>
        </w:rPr>
        <w:t>《</w:t>
      </w:r>
      <w:r>
        <w:rPr>
          <w:rStyle w:val="30"/>
          <w:rFonts w:ascii="宋体" w:hAnsi="宋体" w:cs="宋体" w:hint="eastAsia"/>
          <w:b w:val="0"/>
          <w:sz w:val="24"/>
        </w:rPr>
        <w:t>安全责任协议</w:t>
      </w:r>
      <w:r>
        <w:rPr>
          <w:rFonts w:ascii="宋体" w:hAnsi="宋体" w:cs="宋体" w:hint="eastAsia"/>
          <w:b/>
          <w:sz w:val="24"/>
        </w:rPr>
        <w:t>》，</w:t>
      </w:r>
      <w:r>
        <w:rPr>
          <w:rFonts w:ascii="宋体" w:hAnsi="宋体" w:cs="宋体" w:hint="eastAsia"/>
          <w:sz w:val="24"/>
        </w:rPr>
        <w:t>明确双方责任义务。</w:t>
      </w:r>
    </w:p>
    <w:p w14:paraId="7B1EA7B3" w14:textId="77777777" w:rsidR="00E22263" w:rsidRDefault="00000000">
      <w:pPr>
        <w:spacing w:line="420" w:lineRule="exact"/>
        <w:ind w:firstLineChars="200" w:firstLine="482"/>
        <w:rPr>
          <w:rFonts w:ascii="宋体" w:hAnsi="宋体" w:cs="宋体" w:hint="eastAsia"/>
          <w:b/>
          <w:sz w:val="24"/>
        </w:rPr>
      </w:pPr>
      <w:r>
        <w:rPr>
          <w:rFonts w:ascii="宋体" w:hAnsi="宋体" w:cs="宋体" w:hint="eastAsia"/>
          <w:b/>
          <w:sz w:val="24"/>
        </w:rPr>
        <w:t>一、</w:t>
      </w:r>
      <w:r>
        <w:rPr>
          <w:rFonts w:ascii="宋体" w:hAnsi="宋体" w:cs="宋体" w:hint="eastAsia"/>
          <w:b/>
          <w:bCs/>
          <w:sz w:val="24"/>
        </w:rPr>
        <w:t>甲乙双方</w:t>
      </w:r>
      <w:r>
        <w:rPr>
          <w:rFonts w:ascii="宋体" w:hAnsi="宋体" w:cs="宋体" w:hint="eastAsia"/>
          <w:b/>
          <w:sz w:val="24"/>
        </w:rPr>
        <w:t xml:space="preserve">的责任义务： </w:t>
      </w:r>
    </w:p>
    <w:p w14:paraId="62146D98" w14:textId="77777777" w:rsidR="00E22263" w:rsidRDefault="00000000">
      <w:pPr>
        <w:spacing w:line="420" w:lineRule="exact"/>
        <w:ind w:firstLineChars="200" w:firstLine="480"/>
        <w:rPr>
          <w:rFonts w:ascii="宋体" w:hAnsi="宋体" w:cs="宋体" w:hint="eastAsia"/>
          <w:bCs/>
          <w:sz w:val="24"/>
        </w:rPr>
      </w:pPr>
      <w:r>
        <w:rPr>
          <w:rFonts w:ascii="宋体" w:hAnsi="宋体" w:cs="宋体" w:hint="eastAsia"/>
          <w:sz w:val="24"/>
        </w:rPr>
        <w:t>（一）</w:t>
      </w:r>
      <w:r>
        <w:rPr>
          <w:rFonts w:ascii="宋体" w:hAnsi="宋体" w:cs="宋体" w:hint="eastAsia"/>
          <w:bCs/>
          <w:sz w:val="24"/>
        </w:rPr>
        <w:t>甲方：</w:t>
      </w:r>
    </w:p>
    <w:p w14:paraId="44BD4BE4"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 xml:space="preserve">1、对施工项目的安全组织协调工作负总责，对乙方的文明作业、安全达标等活动进行监督检查和协调管理。 </w:t>
      </w:r>
    </w:p>
    <w:p w14:paraId="2D154458"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2、负责对乙方单位资质、业绩及人员设备的资格证书进行考核和评定。</w:t>
      </w:r>
    </w:p>
    <w:p w14:paraId="23EBA7A2"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3、负责及时向乙方传达和部署上级有关安全生产的内容和要求。</w:t>
      </w:r>
    </w:p>
    <w:p w14:paraId="228AA627"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4、及时对乙方提供的设备组织验收，并对乙方所属有关人员进行安全技术交底，形成记录。</w:t>
      </w:r>
    </w:p>
    <w:p w14:paraId="3C14F7C4"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5、对乙方所属人员在安全生产工作中违章指挥操作等不良作业的行为，予以指正或按合同有关约定处罚。</w:t>
      </w:r>
    </w:p>
    <w:p w14:paraId="0B71ECA1"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6、定期组织安全检查，发现安全隐患及时责令乙方限期整改。</w:t>
      </w:r>
    </w:p>
    <w:p w14:paraId="2C8F8879"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7、发生安全事故，甲方有权进行或参与事故的调查处理工作，有权报告地方政府管理部门调查处理。</w:t>
      </w:r>
    </w:p>
    <w:p w14:paraId="19735556"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8、甲方有权对无法满足现场安全管理需要或现场安全作业需要的人员、设备提出撤换，乙方应当予以执行。</w:t>
      </w:r>
    </w:p>
    <w:p w14:paraId="789D93BD"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（二）</w:t>
      </w:r>
      <w:r>
        <w:rPr>
          <w:rFonts w:ascii="宋体" w:hAnsi="宋体" w:cs="宋体" w:hint="eastAsia"/>
          <w:bCs/>
          <w:sz w:val="24"/>
        </w:rPr>
        <w:t>乙方：</w:t>
      </w:r>
      <w:r>
        <w:rPr>
          <w:rFonts w:ascii="宋体" w:hAnsi="宋体" w:cs="宋体" w:hint="eastAsia"/>
          <w:sz w:val="24"/>
        </w:rPr>
        <w:t xml:space="preserve"> </w:t>
      </w:r>
    </w:p>
    <w:p w14:paraId="5039AF26"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1、应向甲方提供资质、业绩及人员设备的资格证书等资料，并对资料的真实性负责。</w:t>
      </w:r>
    </w:p>
    <w:p w14:paraId="50011773"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2、服从并接受甲方的安全检查和管理，遵守并执行甲方的各项安全管理制度。严格执行《中华人民共和国安全生产法》、《中华人民共和国特种设备安全法》、《中华人民共和国道路交通安全法》、《建筑机械使用安全技术规程》等有关安全法律法规，加强内部安全管理，落实安全防护措施，确保作业中不发生安全伤亡事故。</w:t>
      </w:r>
    </w:p>
    <w:p w14:paraId="54ED7E07"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3、建立和健全内部安全生产保证体系，及时为现场作业和管理人员配备各类安全防护用品，并向全体人员进行安全技术交底。</w:t>
      </w:r>
    </w:p>
    <w:p w14:paraId="3608B7EC"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4、按时组织所属人员参加各类安全教育培训，确保安全培训教育率100%、特种作</w:t>
      </w:r>
      <w:r>
        <w:rPr>
          <w:rFonts w:ascii="宋体" w:hAnsi="宋体" w:cs="宋体" w:hint="eastAsia"/>
          <w:sz w:val="24"/>
        </w:rPr>
        <w:lastRenderedPageBreak/>
        <w:t>业人员持证上岗率100%、作业人员岗前三级教育率100%。</w:t>
      </w:r>
    </w:p>
    <w:p w14:paraId="0784A95C"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5、提供的设备应确保安全技术性能完好。设备进场时，应向甲方提供完整有效的设备合格证等相关资料（如为特种设备，应提供特种设备必备的相关资料），并对资料的真实性负责。</w:t>
      </w:r>
    </w:p>
    <w:p w14:paraId="0761F2FC"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6、提供的设备如需安装、拆除，应向甲方提供完整有效的设备安拆相关资料。如乙方不具备设备安拆资质的，设备的安拆须委托具备相应资质的单位，并向甲方提供与安拆单位签订的安拆合同、安全协议和加盖公章的安拆单位有效资质证书等有关资料，并对资料的真实性负责。</w:t>
      </w:r>
    </w:p>
    <w:p w14:paraId="53B368BD"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7、配备的设备操作人员应文明作业，安全操作，确保人员、财产的安全。操作人员有权拒绝违章指挥和强令冒险作业，发现紧急危险情况应及时采取措施并向甲方现场安全管理等人员报告。</w:t>
      </w:r>
    </w:p>
    <w:p w14:paraId="24C60788"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8、负责设备租赁期间在维修、保养中的安全。</w:t>
      </w:r>
    </w:p>
    <w:p w14:paraId="5C1BC352"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9、按照“安全自查、隐患自改、责任自负”的原则，积极开展各类安全生产专项活动和日常安全检查，提高现场作业和管理人员的安全责任心，及时制止和处理各类违章违法行为，及时整改和治理各类安全隐患。</w:t>
      </w:r>
    </w:p>
    <w:p w14:paraId="3021159B"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10、乙方承诺：承担租赁设备作业范围内的各类安全事故责任。若发生安全事故，在积极抢救伤者、保护现场的同时，第一时间向甲方报告。事故造成的经济损失及给甲方造成的连带经济损失，全部由乙方承担。</w:t>
      </w:r>
    </w:p>
    <w:p w14:paraId="0046959B" w14:textId="77777777" w:rsidR="00E22263" w:rsidRDefault="00000000">
      <w:pPr>
        <w:spacing w:line="420" w:lineRule="exact"/>
        <w:ind w:firstLineChars="200" w:firstLine="482"/>
        <w:rPr>
          <w:rFonts w:ascii="宋体" w:hAnsi="宋体" w:cs="宋体" w:hint="eastAsia"/>
          <w:b/>
          <w:sz w:val="24"/>
        </w:rPr>
      </w:pPr>
      <w:r>
        <w:rPr>
          <w:rFonts w:ascii="宋体" w:hAnsi="宋体" w:cs="宋体" w:hint="eastAsia"/>
          <w:b/>
          <w:sz w:val="24"/>
        </w:rPr>
        <w:t>二、其他</w:t>
      </w:r>
    </w:p>
    <w:p w14:paraId="2EE61AED"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1、本协议作为甲乙双方设备租赁合同的补充协议，双方签字盖章后生效，与租赁合同具有同等法律效力。</w:t>
      </w:r>
    </w:p>
    <w:p w14:paraId="4CA3B1BE"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2、本协议壹式陆份，甲方执肆份，乙方执贰份，设备租赁合同终止，本协议终止。</w:t>
      </w:r>
    </w:p>
    <w:p w14:paraId="3EE69E5D" w14:textId="77777777" w:rsidR="00E22263" w:rsidRDefault="00E22263">
      <w:pPr>
        <w:spacing w:line="420" w:lineRule="exact"/>
        <w:ind w:firstLineChars="200" w:firstLine="480"/>
        <w:rPr>
          <w:rFonts w:ascii="宋体" w:hAnsi="宋体" w:cs="宋体" w:hint="eastAsia"/>
          <w:sz w:val="24"/>
        </w:rPr>
      </w:pPr>
    </w:p>
    <w:p w14:paraId="3056358B"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甲方（盖章）：                       乙方（盖章）：</w:t>
      </w:r>
    </w:p>
    <w:p w14:paraId="7650F494"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法定代表人：                        法定代表人：</w:t>
      </w:r>
    </w:p>
    <w:p w14:paraId="1AC3BEDD" w14:textId="77777777" w:rsidR="00E22263" w:rsidRDefault="00000000">
      <w:pPr>
        <w:spacing w:line="420" w:lineRule="exact"/>
        <w:ind w:firstLineChars="200" w:firstLine="480"/>
        <w:rPr>
          <w:rFonts w:ascii="宋体" w:hAnsi="宋体" w:cs="宋体" w:hint="eastAsia"/>
          <w:sz w:val="24"/>
        </w:rPr>
      </w:pPr>
      <w:r>
        <w:rPr>
          <w:rFonts w:ascii="宋体" w:hAnsi="宋体" w:cs="宋体" w:hint="eastAsia"/>
          <w:sz w:val="24"/>
        </w:rPr>
        <w:t xml:space="preserve">委托代理人：       　　　           委托代理人： </w:t>
      </w:r>
    </w:p>
    <w:p w14:paraId="627DE9BE" w14:textId="77777777" w:rsidR="00E22263" w:rsidRDefault="00000000">
      <w:pPr>
        <w:spacing w:line="420" w:lineRule="exact"/>
        <w:ind w:firstLineChars="200" w:firstLine="480"/>
        <w:rPr>
          <w:rFonts w:ascii="宋体" w:hAnsi="宋体" w:cs="宋体" w:hint="eastAsia"/>
          <w:sz w:val="24"/>
        </w:rPr>
      </w:pPr>
      <w:r>
        <w:rPr>
          <w:rFonts w:ascii="宋体" w:hAnsi="宋体" w:cs="宋体"/>
          <w:sz w:val="24"/>
        </w:rPr>
        <w:t>日</w:t>
      </w:r>
      <w:r>
        <w:rPr>
          <w:rFonts w:ascii="宋体" w:hAnsi="宋体" w:cs="宋体" w:hint="eastAsia"/>
          <w:sz w:val="24"/>
        </w:rPr>
        <w:t xml:space="preserve">     </w:t>
      </w:r>
      <w:r>
        <w:rPr>
          <w:rFonts w:ascii="宋体" w:hAnsi="宋体" w:cs="宋体"/>
          <w:sz w:val="24"/>
        </w:rPr>
        <w:t>期</w:t>
      </w:r>
      <w:r>
        <w:rPr>
          <w:rFonts w:ascii="宋体" w:hAnsi="宋体" w:cs="宋体" w:hint="eastAsia"/>
          <w:sz w:val="24"/>
        </w:rPr>
        <w:t>：                         日      期：</w:t>
      </w:r>
    </w:p>
    <w:p w14:paraId="137D067A" w14:textId="77777777" w:rsidR="00E22263" w:rsidRDefault="00E22263"/>
    <w:p w14:paraId="3E6E31BD" w14:textId="77777777" w:rsidR="00E22263" w:rsidRDefault="00000000">
      <w:r>
        <w:rPr>
          <w:rFonts w:hint="eastAsia"/>
        </w:rPr>
        <w:br w:type="page"/>
      </w:r>
    </w:p>
    <w:p w14:paraId="2476FB13" w14:textId="77777777" w:rsidR="00E22263" w:rsidRDefault="00E22263">
      <w:pPr>
        <w:pStyle w:val="aa"/>
        <w:ind w:firstLine="210"/>
      </w:pPr>
    </w:p>
    <w:p w14:paraId="038AD276" w14:textId="77777777" w:rsidR="00E22263" w:rsidRDefault="00E22263">
      <w:pPr>
        <w:pStyle w:val="20"/>
        <w:ind w:leftChars="0" w:left="0" w:firstLineChars="0" w:firstLine="0"/>
      </w:pPr>
    </w:p>
    <w:p w14:paraId="7FB8A213" w14:textId="77777777" w:rsidR="00E22263" w:rsidRDefault="00000000">
      <w:pPr>
        <w:pStyle w:val="1"/>
        <w:keepNext w:val="0"/>
        <w:keepLines w:val="0"/>
        <w:numPr>
          <w:ilvl w:val="0"/>
          <w:numId w:val="9"/>
        </w:numPr>
        <w:wordWrap w:val="0"/>
        <w:topLinePunct/>
        <w:spacing w:before="0" w:after="0" w:line="440" w:lineRule="exact"/>
        <w:ind w:firstLineChars="200" w:firstLine="562"/>
        <w:jc w:val="center"/>
        <w:rPr>
          <w:rFonts w:ascii="宋体" w:eastAsia="宋体" w:hAnsi="宋体" w:cs="宋体" w:hint="eastAsia"/>
          <w:sz w:val="28"/>
          <w:szCs w:val="28"/>
        </w:rPr>
      </w:pPr>
      <w:r>
        <w:rPr>
          <w:rFonts w:ascii="宋体" w:eastAsia="宋体" w:hAnsi="宋体" w:cs="宋体" w:hint="eastAsia"/>
          <w:sz w:val="28"/>
          <w:szCs w:val="28"/>
        </w:rPr>
        <w:t>采购需求</w:t>
      </w:r>
      <w:bookmarkEnd w:id="214"/>
      <w:bookmarkEnd w:id="215"/>
      <w:bookmarkEnd w:id="216"/>
      <w:bookmarkEnd w:id="217"/>
      <w:bookmarkEnd w:id="218"/>
      <w:bookmarkEnd w:id="219"/>
      <w:bookmarkEnd w:id="220"/>
    </w:p>
    <w:p w14:paraId="692EAF5B" w14:textId="77777777" w:rsidR="00E22263" w:rsidRDefault="00E22263">
      <w:pPr>
        <w:rPr>
          <w:rFonts w:ascii="宋体" w:eastAsia="宋体" w:hAnsi="宋体" w:cs="宋体" w:hint="eastAsia"/>
          <w:b/>
          <w:sz w:val="28"/>
          <w:szCs w:val="28"/>
        </w:rPr>
      </w:pPr>
    </w:p>
    <w:p w14:paraId="3F0A2B06" w14:textId="77777777" w:rsidR="00E22263" w:rsidRDefault="00000000">
      <w:pPr>
        <w:pStyle w:val="a0"/>
        <w:ind w:left="0"/>
        <w:rPr>
          <w:rFonts w:ascii="宋体" w:eastAsia="宋体" w:hAnsi="宋体" w:cs="宋体" w:hint="eastAsia"/>
          <w:b/>
          <w:kern w:val="44"/>
          <w:sz w:val="24"/>
        </w:rPr>
      </w:pPr>
      <w:r>
        <w:rPr>
          <w:rFonts w:ascii="宋体" w:eastAsia="宋体" w:hAnsi="宋体" w:cs="宋体" w:hint="eastAsia"/>
          <w:b/>
          <w:kern w:val="44"/>
          <w:sz w:val="24"/>
        </w:rPr>
        <w:t>一、采购范围</w:t>
      </w:r>
    </w:p>
    <w:p w14:paraId="04214D6A" w14:textId="77777777" w:rsidR="00E22263" w:rsidRDefault="00E22263">
      <w:pPr>
        <w:pStyle w:val="aa"/>
        <w:ind w:firstLine="210"/>
      </w:pPr>
    </w:p>
    <w:tbl>
      <w:tblPr>
        <w:tblW w:w="4896" w:type="pct"/>
        <w:tblLayout w:type="fixed"/>
        <w:tblLook w:val="04A0" w:firstRow="1" w:lastRow="0" w:firstColumn="1" w:lastColumn="0" w:noHBand="0" w:noVBand="1"/>
      </w:tblPr>
      <w:tblGrid>
        <w:gridCol w:w="1694"/>
        <w:gridCol w:w="1042"/>
        <w:gridCol w:w="1130"/>
        <w:gridCol w:w="1050"/>
        <w:gridCol w:w="1282"/>
        <w:gridCol w:w="1459"/>
        <w:gridCol w:w="1438"/>
      </w:tblGrid>
      <w:tr w:rsidR="00E22263" w14:paraId="4AF44F7F" w14:textId="77777777">
        <w:trPr>
          <w:trHeight w:val="1352"/>
        </w:trPr>
        <w:tc>
          <w:tcPr>
            <w:tcW w:w="1695" w:type="dxa"/>
            <w:tcBorders>
              <w:top w:val="single" w:sz="4" w:space="0" w:color="000000"/>
              <w:left w:val="single" w:sz="4" w:space="0" w:color="000000"/>
              <w:bottom w:val="single" w:sz="4" w:space="0" w:color="000000"/>
              <w:right w:val="single" w:sz="4" w:space="0" w:color="000000"/>
            </w:tcBorders>
            <w:vAlign w:val="center"/>
          </w:tcPr>
          <w:p w14:paraId="0CA392E2" w14:textId="77777777" w:rsidR="00E22263" w:rsidRDefault="00000000">
            <w:pPr>
              <w:pStyle w:val="Default"/>
              <w:contextualSpacing/>
              <w:jc w:val="center"/>
              <w:rPr>
                <w:rFonts w:hAnsi="宋体" w:cs="Times New Roman" w:hint="eastAsia"/>
                <w:color w:val="auto"/>
              </w:rPr>
            </w:pPr>
            <w:r>
              <w:rPr>
                <w:rFonts w:hAnsi="宋体" w:cs="Times New Roman"/>
                <w:color w:val="auto"/>
              </w:rPr>
              <w:t>设备名称</w:t>
            </w:r>
          </w:p>
        </w:tc>
        <w:tc>
          <w:tcPr>
            <w:tcW w:w="1042" w:type="dxa"/>
            <w:tcBorders>
              <w:top w:val="single" w:sz="4" w:space="0" w:color="000000"/>
              <w:left w:val="single" w:sz="4" w:space="0" w:color="000000"/>
              <w:bottom w:val="single" w:sz="4" w:space="0" w:color="000000"/>
              <w:right w:val="single" w:sz="4" w:space="0" w:color="000000"/>
            </w:tcBorders>
            <w:vAlign w:val="center"/>
          </w:tcPr>
          <w:p w14:paraId="7A46A47E" w14:textId="77777777" w:rsidR="00E22263" w:rsidRDefault="00000000">
            <w:pPr>
              <w:pStyle w:val="Default"/>
              <w:contextualSpacing/>
              <w:jc w:val="center"/>
              <w:rPr>
                <w:rFonts w:hAnsi="宋体" w:cs="Times New Roman" w:hint="eastAsia"/>
                <w:color w:val="auto"/>
              </w:rPr>
            </w:pPr>
            <w:r>
              <w:rPr>
                <w:rFonts w:hAnsi="宋体" w:cs="Times New Roman"/>
                <w:color w:val="auto"/>
              </w:rPr>
              <w:t>规格</w:t>
            </w:r>
          </w:p>
          <w:p w14:paraId="03215F0D" w14:textId="77777777" w:rsidR="00E22263" w:rsidRDefault="00000000">
            <w:pPr>
              <w:pStyle w:val="Default"/>
              <w:contextualSpacing/>
              <w:jc w:val="center"/>
              <w:rPr>
                <w:rFonts w:hAnsi="宋体" w:cs="Times New Roman" w:hint="eastAsia"/>
                <w:color w:val="auto"/>
              </w:rPr>
            </w:pPr>
            <w:r>
              <w:rPr>
                <w:rFonts w:hAnsi="宋体" w:cs="Times New Roman"/>
                <w:color w:val="auto"/>
              </w:rPr>
              <w:t>型号</w:t>
            </w:r>
          </w:p>
        </w:tc>
        <w:tc>
          <w:tcPr>
            <w:tcW w:w="1130" w:type="dxa"/>
            <w:tcBorders>
              <w:top w:val="single" w:sz="4" w:space="0" w:color="000000"/>
              <w:left w:val="single" w:sz="4" w:space="0" w:color="000000"/>
              <w:bottom w:val="single" w:sz="4" w:space="0" w:color="000000"/>
              <w:right w:val="single" w:sz="4" w:space="0" w:color="000000"/>
            </w:tcBorders>
            <w:vAlign w:val="center"/>
          </w:tcPr>
          <w:p w14:paraId="32483124" w14:textId="77777777" w:rsidR="00E22263" w:rsidRDefault="00000000">
            <w:pPr>
              <w:pStyle w:val="Default"/>
              <w:contextualSpacing/>
              <w:jc w:val="center"/>
              <w:rPr>
                <w:rFonts w:hAnsi="宋体" w:cs="Times New Roman" w:hint="eastAsia"/>
                <w:color w:val="auto"/>
              </w:rPr>
            </w:pPr>
            <w:r>
              <w:rPr>
                <w:rFonts w:hAnsi="宋体" w:cs="Times New Roman" w:hint="eastAsia"/>
                <w:color w:val="auto"/>
              </w:rPr>
              <w:t>单位 （小时）</w:t>
            </w:r>
          </w:p>
        </w:tc>
        <w:tc>
          <w:tcPr>
            <w:tcW w:w="1050" w:type="dxa"/>
            <w:tcBorders>
              <w:top w:val="single" w:sz="4" w:space="0" w:color="000000"/>
              <w:left w:val="single" w:sz="4" w:space="0" w:color="000000"/>
              <w:bottom w:val="single" w:sz="4" w:space="0" w:color="000000"/>
              <w:right w:val="single" w:sz="4" w:space="0" w:color="000000"/>
            </w:tcBorders>
            <w:vAlign w:val="center"/>
          </w:tcPr>
          <w:p w14:paraId="16920D7F" w14:textId="77777777" w:rsidR="00E22263" w:rsidRDefault="00000000">
            <w:pPr>
              <w:pStyle w:val="Default"/>
              <w:contextualSpacing/>
              <w:jc w:val="center"/>
              <w:rPr>
                <w:rFonts w:hAnsi="宋体" w:cs="Times New Roman" w:hint="eastAsia"/>
                <w:color w:val="auto"/>
              </w:rPr>
            </w:pPr>
            <w:r>
              <w:rPr>
                <w:rFonts w:hAnsi="宋体" w:cs="Times New Roman" w:hint="eastAsia"/>
                <w:color w:val="auto"/>
              </w:rPr>
              <w:t>增值税税率或征收率</w:t>
            </w:r>
          </w:p>
        </w:tc>
        <w:tc>
          <w:tcPr>
            <w:tcW w:w="1282" w:type="dxa"/>
            <w:tcBorders>
              <w:top w:val="single" w:sz="4" w:space="0" w:color="000000"/>
              <w:left w:val="single" w:sz="4" w:space="0" w:color="auto"/>
              <w:bottom w:val="single" w:sz="4" w:space="0" w:color="000000"/>
              <w:right w:val="single" w:sz="4" w:space="0" w:color="auto"/>
            </w:tcBorders>
            <w:vAlign w:val="center"/>
          </w:tcPr>
          <w:p w14:paraId="7C1C7C54" w14:textId="77777777" w:rsidR="00E22263" w:rsidRDefault="00000000">
            <w:pPr>
              <w:pStyle w:val="Default"/>
              <w:contextualSpacing/>
              <w:jc w:val="center"/>
              <w:rPr>
                <w:rFonts w:hAnsi="宋体" w:cs="Times New Roman" w:hint="eastAsia"/>
                <w:color w:val="auto"/>
              </w:rPr>
            </w:pPr>
            <w:r>
              <w:rPr>
                <w:rFonts w:hAnsi="宋体" w:cs="Times New Roman" w:hint="eastAsia"/>
                <w:color w:val="auto"/>
              </w:rPr>
              <w:t>租赁含税单价（元/小时）</w:t>
            </w:r>
          </w:p>
        </w:tc>
        <w:tc>
          <w:tcPr>
            <w:tcW w:w="1459" w:type="dxa"/>
            <w:tcBorders>
              <w:top w:val="single" w:sz="4" w:space="0" w:color="000000"/>
              <w:left w:val="single" w:sz="4" w:space="0" w:color="auto"/>
              <w:bottom w:val="single" w:sz="4" w:space="0" w:color="000000"/>
              <w:right w:val="single" w:sz="4" w:space="0" w:color="auto"/>
            </w:tcBorders>
            <w:vAlign w:val="center"/>
          </w:tcPr>
          <w:p w14:paraId="6BDA8F62" w14:textId="77777777" w:rsidR="00E22263" w:rsidRDefault="00000000">
            <w:pPr>
              <w:pStyle w:val="Default"/>
              <w:contextualSpacing/>
              <w:jc w:val="center"/>
              <w:rPr>
                <w:rFonts w:hAnsi="宋体" w:cs="Times New Roman" w:hint="eastAsia"/>
                <w:color w:val="auto"/>
              </w:rPr>
            </w:pPr>
            <w:r>
              <w:rPr>
                <w:rFonts w:hAnsi="宋体" w:cs="Times New Roman" w:hint="eastAsia"/>
                <w:color w:val="auto"/>
              </w:rPr>
              <w:t>含税合计 （暂定）</w:t>
            </w:r>
          </w:p>
        </w:tc>
        <w:tc>
          <w:tcPr>
            <w:tcW w:w="1438" w:type="dxa"/>
            <w:tcBorders>
              <w:top w:val="single" w:sz="4" w:space="0" w:color="000000"/>
              <w:left w:val="single" w:sz="4" w:space="0" w:color="auto"/>
              <w:bottom w:val="single" w:sz="4" w:space="0" w:color="000000"/>
              <w:right w:val="single" w:sz="4" w:space="0" w:color="000000"/>
            </w:tcBorders>
            <w:vAlign w:val="center"/>
          </w:tcPr>
          <w:p w14:paraId="3ABB9FF5" w14:textId="77777777" w:rsidR="00E22263" w:rsidRDefault="00000000">
            <w:pPr>
              <w:pStyle w:val="Default"/>
              <w:contextualSpacing/>
              <w:jc w:val="center"/>
              <w:rPr>
                <w:rFonts w:hAnsi="宋体" w:cs="Times New Roman" w:hint="eastAsia"/>
                <w:color w:val="auto"/>
              </w:rPr>
            </w:pPr>
            <w:r>
              <w:rPr>
                <w:rFonts w:hAnsi="宋体" w:cs="Times New Roman"/>
                <w:color w:val="auto"/>
              </w:rPr>
              <w:t>备注</w:t>
            </w:r>
          </w:p>
        </w:tc>
      </w:tr>
      <w:tr w:rsidR="00E22263" w14:paraId="4DAF3192" w14:textId="77777777">
        <w:trPr>
          <w:trHeight w:val="608"/>
        </w:trPr>
        <w:tc>
          <w:tcPr>
            <w:tcW w:w="1695" w:type="dxa"/>
            <w:tcBorders>
              <w:top w:val="single" w:sz="4" w:space="0" w:color="000000"/>
              <w:left w:val="single" w:sz="4" w:space="0" w:color="000000"/>
              <w:bottom w:val="single" w:sz="4" w:space="0" w:color="000000"/>
              <w:right w:val="single" w:sz="4" w:space="0" w:color="000000"/>
            </w:tcBorders>
            <w:vAlign w:val="center"/>
          </w:tcPr>
          <w:p w14:paraId="199A9EA5"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挖掘机租赁</w:t>
            </w:r>
          </w:p>
        </w:tc>
        <w:tc>
          <w:tcPr>
            <w:tcW w:w="1042" w:type="dxa"/>
            <w:tcBorders>
              <w:top w:val="single" w:sz="4" w:space="0" w:color="000000"/>
              <w:left w:val="single" w:sz="4" w:space="0" w:color="000000"/>
              <w:bottom w:val="single" w:sz="4" w:space="0" w:color="000000"/>
              <w:right w:val="single" w:sz="4" w:space="0" w:color="000000"/>
            </w:tcBorders>
            <w:vAlign w:val="center"/>
          </w:tcPr>
          <w:p w14:paraId="5BC4DBCF"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120</w:t>
            </w:r>
          </w:p>
        </w:tc>
        <w:tc>
          <w:tcPr>
            <w:tcW w:w="1130" w:type="dxa"/>
            <w:tcBorders>
              <w:top w:val="single" w:sz="4" w:space="0" w:color="000000"/>
              <w:left w:val="single" w:sz="4" w:space="0" w:color="000000"/>
              <w:bottom w:val="single" w:sz="4" w:space="0" w:color="000000"/>
              <w:right w:val="single" w:sz="4" w:space="0" w:color="auto"/>
            </w:tcBorders>
            <w:vAlign w:val="center"/>
          </w:tcPr>
          <w:p w14:paraId="2A31730F"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1920</w:t>
            </w:r>
          </w:p>
        </w:tc>
        <w:tc>
          <w:tcPr>
            <w:tcW w:w="1050" w:type="dxa"/>
            <w:tcBorders>
              <w:top w:val="single" w:sz="4" w:space="0" w:color="000000"/>
              <w:left w:val="single" w:sz="4" w:space="0" w:color="auto"/>
              <w:bottom w:val="single" w:sz="4" w:space="0" w:color="000000"/>
              <w:right w:val="single" w:sz="4" w:space="0" w:color="000000"/>
            </w:tcBorders>
            <w:vAlign w:val="center"/>
          </w:tcPr>
          <w:p w14:paraId="4617DEA4" w14:textId="77777777" w:rsidR="00E22263" w:rsidRDefault="00E22263">
            <w:pPr>
              <w:spacing w:line="360" w:lineRule="auto"/>
              <w:contextualSpacing/>
              <w:jc w:val="center"/>
              <w:rPr>
                <w:rFonts w:ascii="宋体" w:eastAsia="宋体" w:hAnsi="宋体" w:cs="宋体" w:hint="eastAsia"/>
              </w:rPr>
            </w:pPr>
          </w:p>
        </w:tc>
        <w:tc>
          <w:tcPr>
            <w:tcW w:w="1282" w:type="dxa"/>
            <w:tcBorders>
              <w:top w:val="single" w:sz="4" w:space="0" w:color="000000"/>
              <w:left w:val="single" w:sz="4" w:space="0" w:color="auto"/>
              <w:bottom w:val="single" w:sz="4" w:space="0" w:color="000000"/>
              <w:right w:val="single" w:sz="4" w:space="0" w:color="auto"/>
            </w:tcBorders>
          </w:tcPr>
          <w:p w14:paraId="1CC50B67" w14:textId="77777777" w:rsidR="00E22263" w:rsidRDefault="00E22263">
            <w:pPr>
              <w:pStyle w:val="Default"/>
              <w:spacing w:line="360" w:lineRule="auto"/>
              <w:contextualSpacing/>
              <w:jc w:val="center"/>
              <w:rPr>
                <w:rFonts w:hAnsi="宋体" w:hint="eastAsia"/>
                <w:color w:val="auto"/>
              </w:rPr>
            </w:pPr>
          </w:p>
        </w:tc>
        <w:tc>
          <w:tcPr>
            <w:tcW w:w="1459" w:type="dxa"/>
            <w:tcBorders>
              <w:top w:val="single" w:sz="4" w:space="0" w:color="000000"/>
              <w:left w:val="single" w:sz="4" w:space="0" w:color="auto"/>
              <w:bottom w:val="single" w:sz="4" w:space="0" w:color="000000"/>
              <w:right w:val="single" w:sz="4" w:space="0" w:color="auto"/>
            </w:tcBorders>
          </w:tcPr>
          <w:p w14:paraId="4E532F61" w14:textId="77777777" w:rsidR="00E22263" w:rsidRDefault="00E22263">
            <w:pPr>
              <w:pStyle w:val="Default"/>
              <w:spacing w:line="360" w:lineRule="auto"/>
              <w:contextualSpacing/>
              <w:jc w:val="center"/>
              <w:rPr>
                <w:rFonts w:hAnsi="宋体" w:cs="Times New Roman" w:hint="eastAsia"/>
                <w:color w:val="auto"/>
              </w:rPr>
            </w:pPr>
          </w:p>
        </w:tc>
        <w:tc>
          <w:tcPr>
            <w:tcW w:w="1438" w:type="dxa"/>
            <w:vMerge w:val="restart"/>
            <w:tcBorders>
              <w:top w:val="single" w:sz="4" w:space="0" w:color="000000"/>
              <w:left w:val="single" w:sz="4" w:space="0" w:color="auto"/>
              <w:right w:val="single" w:sz="4" w:space="0" w:color="000000"/>
            </w:tcBorders>
            <w:vAlign w:val="center"/>
          </w:tcPr>
          <w:p w14:paraId="684D8895" w14:textId="77777777" w:rsidR="00E22263" w:rsidRDefault="00000000">
            <w:pPr>
              <w:pStyle w:val="Default"/>
              <w:spacing w:line="360" w:lineRule="auto"/>
              <w:contextualSpacing/>
              <w:jc w:val="center"/>
              <w:rPr>
                <w:rFonts w:hAnsi="宋体" w:cs="Times New Roman" w:hint="eastAsia"/>
                <w:color w:val="auto"/>
              </w:rPr>
            </w:pPr>
            <w:r>
              <w:rPr>
                <w:rFonts w:hAnsi="宋体" w:cs="Times New Roman" w:hint="eastAsia"/>
                <w:color w:val="auto"/>
              </w:rPr>
              <w:t>使用地点和用途：根据甲方要求。</w:t>
            </w:r>
          </w:p>
          <w:p w14:paraId="017DAF00" w14:textId="77777777" w:rsidR="00E22263" w:rsidRDefault="00000000">
            <w:pPr>
              <w:pStyle w:val="Default"/>
              <w:spacing w:line="360" w:lineRule="auto"/>
              <w:contextualSpacing/>
              <w:jc w:val="center"/>
              <w:rPr>
                <w:rFonts w:hAnsi="宋体" w:cs="Times New Roman" w:hint="eastAsia"/>
                <w:color w:val="auto"/>
              </w:rPr>
            </w:pPr>
            <w:r>
              <w:rPr>
                <w:rFonts w:hAnsi="宋体" w:cs="Times New Roman"/>
                <w:color w:val="auto"/>
              </w:rPr>
              <w:t>具体数量以实际发生量为准，据实结算。</w:t>
            </w:r>
          </w:p>
        </w:tc>
      </w:tr>
      <w:tr w:rsidR="00E22263" w14:paraId="33C6295D" w14:textId="77777777">
        <w:trPr>
          <w:trHeight w:val="608"/>
        </w:trPr>
        <w:tc>
          <w:tcPr>
            <w:tcW w:w="1695" w:type="dxa"/>
            <w:tcBorders>
              <w:top w:val="single" w:sz="4" w:space="0" w:color="000000"/>
              <w:left w:val="single" w:sz="4" w:space="0" w:color="000000"/>
              <w:bottom w:val="single" w:sz="4" w:space="0" w:color="000000"/>
              <w:right w:val="single" w:sz="4" w:space="0" w:color="000000"/>
            </w:tcBorders>
            <w:vAlign w:val="center"/>
          </w:tcPr>
          <w:p w14:paraId="550D8C13"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挖掘机租赁</w:t>
            </w:r>
          </w:p>
        </w:tc>
        <w:tc>
          <w:tcPr>
            <w:tcW w:w="1042" w:type="dxa"/>
            <w:tcBorders>
              <w:top w:val="single" w:sz="4" w:space="0" w:color="000000"/>
              <w:left w:val="single" w:sz="4" w:space="0" w:color="000000"/>
              <w:bottom w:val="single" w:sz="4" w:space="0" w:color="000000"/>
              <w:right w:val="single" w:sz="4" w:space="0" w:color="000000"/>
            </w:tcBorders>
            <w:vAlign w:val="center"/>
          </w:tcPr>
          <w:p w14:paraId="03C398A3"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200</w:t>
            </w:r>
          </w:p>
        </w:tc>
        <w:tc>
          <w:tcPr>
            <w:tcW w:w="1130" w:type="dxa"/>
            <w:tcBorders>
              <w:top w:val="single" w:sz="4" w:space="0" w:color="000000"/>
              <w:left w:val="single" w:sz="4" w:space="0" w:color="000000"/>
              <w:bottom w:val="single" w:sz="4" w:space="0" w:color="000000"/>
              <w:right w:val="single" w:sz="4" w:space="0" w:color="auto"/>
            </w:tcBorders>
            <w:vAlign w:val="center"/>
          </w:tcPr>
          <w:p w14:paraId="01C34FA1"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1920</w:t>
            </w:r>
          </w:p>
        </w:tc>
        <w:tc>
          <w:tcPr>
            <w:tcW w:w="1050" w:type="dxa"/>
            <w:tcBorders>
              <w:top w:val="single" w:sz="4" w:space="0" w:color="000000"/>
              <w:left w:val="single" w:sz="4" w:space="0" w:color="auto"/>
              <w:bottom w:val="single" w:sz="4" w:space="0" w:color="000000"/>
              <w:right w:val="single" w:sz="4" w:space="0" w:color="000000"/>
            </w:tcBorders>
            <w:vAlign w:val="center"/>
          </w:tcPr>
          <w:p w14:paraId="3CD27F9F" w14:textId="77777777" w:rsidR="00E22263" w:rsidRDefault="00E22263">
            <w:pPr>
              <w:jc w:val="center"/>
              <w:rPr>
                <w:rFonts w:ascii="宋体" w:eastAsia="宋体" w:hAnsi="宋体" w:cs="宋体" w:hint="eastAsia"/>
              </w:rPr>
            </w:pPr>
          </w:p>
        </w:tc>
        <w:tc>
          <w:tcPr>
            <w:tcW w:w="1282" w:type="dxa"/>
            <w:tcBorders>
              <w:top w:val="single" w:sz="4" w:space="0" w:color="000000"/>
              <w:left w:val="single" w:sz="4" w:space="0" w:color="auto"/>
              <w:bottom w:val="single" w:sz="4" w:space="0" w:color="000000"/>
              <w:right w:val="single" w:sz="4" w:space="0" w:color="auto"/>
            </w:tcBorders>
          </w:tcPr>
          <w:p w14:paraId="7276D013" w14:textId="77777777" w:rsidR="00E22263" w:rsidRDefault="00E22263">
            <w:pPr>
              <w:pStyle w:val="Default"/>
              <w:spacing w:line="360" w:lineRule="auto"/>
              <w:contextualSpacing/>
              <w:jc w:val="center"/>
              <w:rPr>
                <w:rFonts w:hAnsi="宋体" w:hint="eastAsia"/>
                <w:color w:val="auto"/>
              </w:rPr>
            </w:pPr>
          </w:p>
        </w:tc>
        <w:tc>
          <w:tcPr>
            <w:tcW w:w="1459" w:type="dxa"/>
            <w:tcBorders>
              <w:top w:val="single" w:sz="4" w:space="0" w:color="000000"/>
              <w:left w:val="single" w:sz="4" w:space="0" w:color="auto"/>
              <w:bottom w:val="single" w:sz="4" w:space="0" w:color="000000"/>
              <w:right w:val="single" w:sz="4" w:space="0" w:color="auto"/>
            </w:tcBorders>
          </w:tcPr>
          <w:p w14:paraId="53196D86" w14:textId="77777777" w:rsidR="00E22263" w:rsidRDefault="00E22263">
            <w:pPr>
              <w:pStyle w:val="Default"/>
              <w:spacing w:line="360" w:lineRule="auto"/>
              <w:contextualSpacing/>
              <w:rPr>
                <w:rFonts w:hAnsi="宋体" w:cs="Times New Roman" w:hint="eastAsia"/>
                <w:color w:val="auto"/>
              </w:rPr>
            </w:pPr>
          </w:p>
        </w:tc>
        <w:tc>
          <w:tcPr>
            <w:tcW w:w="1438" w:type="dxa"/>
            <w:vMerge/>
            <w:tcBorders>
              <w:left w:val="single" w:sz="4" w:space="0" w:color="auto"/>
              <w:right w:val="single" w:sz="4" w:space="0" w:color="000000"/>
            </w:tcBorders>
          </w:tcPr>
          <w:p w14:paraId="118B9B01" w14:textId="77777777" w:rsidR="00E22263" w:rsidRDefault="00E22263">
            <w:pPr>
              <w:pStyle w:val="Default"/>
              <w:spacing w:line="360" w:lineRule="auto"/>
              <w:contextualSpacing/>
              <w:rPr>
                <w:rFonts w:hAnsi="宋体" w:cs="Times New Roman" w:hint="eastAsia"/>
                <w:color w:val="auto"/>
              </w:rPr>
            </w:pPr>
          </w:p>
        </w:tc>
      </w:tr>
      <w:tr w:rsidR="00E22263" w14:paraId="0E9CB5B1" w14:textId="77777777">
        <w:trPr>
          <w:trHeight w:val="608"/>
        </w:trPr>
        <w:tc>
          <w:tcPr>
            <w:tcW w:w="1695" w:type="dxa"/>
            <w:tcBorders>
              <w:top w:val="single" w:sz="4" w:space="0" w:color="000000"/>
              <w:left w:val="single" w:sz="4" w:space="0" w:color="000000"/>
              <w:bottom w:val="single" w:sz="4" w:space="0" w:color="000000"/>
              <w:right w:val="single" w:sz="4" w:space="0" w:color="000000"/>
            </w:tcBorders>
            <w:vAlign w:val="center"/>
          </w:tcPr>
          <w:p w14:paraId="542DB0DF"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挖掘机租赁</w:t>
            </w:r>
          </w:p>
        </w:tc>
        <w:tc>
          <w:tcPr>
            <w:tcW w:w="1042" w:type="dxa"/>
            <w:tcBorders>
              <w:top w:val="single" w:sz="4" w:space="0" w:color="000000"/>
              <w:left w:val="single" w:sz="4" w:space="0" w:color="000000"/>
              <w:bottom w:val="single" w:sz="4" w:space="0" w:color="000000"/>
              <w:right w:val="single" w:sz="4" w:space="0" w:color="000000"/>
            </w:tcBorders>
            <w:vAlign w:val="center"/>
          </w:tcPr>
          <w:p w14:paraId="77E73DEA"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220</w:t>
            </w:r>
          </w:p>
        </w:tc>
        <w:tc>
          <w:tcPr>
            <w:tcW w:w="1130" w:type="dxa"/>
            <w:tcBorders>
              <w:top w:val="single" w:sz="4" w:space="0" w:color="000000"/>
              <w:left w:val="single" w:sz="4" w:space="0" w:color="000000"/>
              <w:bottom w:val="single" w:sz="4" w:space="0" w:color="000000"/>
              <w:right w:val="single" w:sz="4" w:space="0" w:color="auto"/>
            </w:tcBorders>
            <w:vAlign w:val="center"/>
          </w:tcPr>
          <w:p w14:paraId="7D3F3137"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1920</w:t>
            </w:r>
          </w:p>
        </w:tc>
        <w:tc>
          <w:tcPr>
            <w:tcW w:w="1050" w:type="dxa"/>
            <w:tcBorders>
              <w:top w:val="single" w:sz="4" w:space="0" w:color="000000"/>
              <w:left w:val="single" w:sz="4" w:space="0" w:color="auto"/>
              <w:bottom w:val="single" w:sz="4" w:space="0" w:color="000000"/>
              <w:right w:val="single" w:sz="4" w:space="0" w:color="000000"/>
            </w:tcBorders>
            <w:vAlign w:val="center"/>
          </w:tcPr>
          <w:p w14:paraId="7C500AE1" w14:textId="77777777" w:rsidR="00E22263" w:rsidRDefault="00E22263">
            <w:pPr>
              <w:jc w:val="center"/>
              <w:rPr>
                <w:rFonts w:ascii="宋体" w:eastAsia="宋体" w:hAnsi="宋体" w:cs="宋体" w:hint="eastAsia"/>
              </w:rPr>
            </w:pPr>
          </w:p>
        </w:tc>
        <w:tc>
          <w:tcPr>
            <w:tcW w:w="1282" w:type="dxa"/>
            <w:tcBorders>
              <w:top w:val="single" w:sz="4" w:space="0" w:color="000000"/>
              <w:left w:val="single" w:sz="4" w:space="0" w:color="auto"/>
              <w:bottom w:val="single" w:sz="4" w:space="0" w:color="000000"/>
              <w:right w:val="single" w:sz="4" w:space="0" w:color="auto"/>
            </w:tcBorders>
          </w:tcPr>
          <w:p w14:paraId="25BE5C57" w14:textId="77777777" w:rsidR="00E22263" w:rsidRDefault="00E22263">
            <w:pPr>
              <w:pStyle w:val="Default"/>
              <w:spacing w:line="360" w:lineRule="auto"/>
              <w:contextualSpacing/>
              <w:jc w:val="center"/>
              <w:rPr>
                <w:rFonts w:hAnsi="宋体" w:hint="eastAsia"/>
                <w:color w:val="auto"/>
              </w:rPr>
            </w:pPr>
          </w:p>
        </w:tc>
        <w:tc>
          <w:tcPr>
            <w:tcW w:w="1459" w:type="dxa"/>
            <w:tcBorders>
              <w:top w:val="single" w:sz="4" w:space="0" w:color="000000"/>
              <w:left w:val="single" w:sz="4" w:space="0" w:color="auto"/>
              <w:bottom w:val="single" w:sz="4" w:space="0" w:color="000000"/>
              <w:right w:val="single" w:sz="4" w:space="0" w:color="auto"/>
            </w:tcBorders>
          </w:tcPr>
          <w:p w14:paraId="12E9402A" w14:textId="77777777" w:rsidR="00E22263" w:rsidRDefault="00E22263">
            <w:pPr>
              <w:pStyle w:val="Default"/>
              <w:spacing w:line="360" w:lineRule="auto"/>
              <w:contextualSpacing/>
              <w:rPr>
                <w:rFonts w:hAnsi="宋体" w:cs="Times New Roman" w:hint="eastAsia"/>
                <w:color w:val="auto"/>
              </w:rPr>
            </w:pPr>
          </w:p>
        </w:tc>
        <w:tc>
          <w:tcPr>
            <w:tcW w:w="1438" w:type="dxa"/>
            <w:vMerge/>
            <w:tcBorders>
              <w:left w:val="single" w:sz="4" w:space="0" w:color="auto"/>
              <w:right w:val="single" w:sz="4" w:space="0" w:color="000000"/>
            </w:tcBorders>
          </w:tcPr>
          <w:p w14:paraId="194F3479" w14:textId="77777777" w:rsidR="00E22263" w:rsidRDefault="00E22263">
            <w:pPr>
              <w:pStyle w:val="Default"/>
              <w:spacing w:line="360" w:lineRule="auto"/>
              <w:contextualSpacing/>
              <w:rPr>
                <w:rFonts w:hAnsi="宋体" w:cs="Times New Roman" w:hint="eastAsia"/>
                <w:color w:val="auto"/>
              </w:rPr>
            </w:pPr>
          </w:p>
        </w:tc>
      </w:tr>
      <w:tr w:rsidR="00E22263" w14:paraId="12112849" w14:textId="77777777">
        <w:trPr>
          <w:trHeight w:val="608"/>
        </w:trPr>
        <w:tc>
          <w:tcPr>
            <w:tcW w:w="1695" w:type="dxa"/>
            <w:tcBorders>
              <w:top w:val="single" w:sz="4" w:space="0" w:color="000000"/>
              <w:left w:val="single" w:sz="4" w:space="0" w:color="000000"/>
              <w:bottom w:val="single" w:sz="4" w:space="0" w:color="000000"/>
              <w:right w:val="single" w:sz="4" w:space="0" w:color="000000"/>
            </w:tcBorders>
            <w:vAlign w:val="center"/>
          </w:tcPr>
          <w:p w14:paraId="2CF2EF77"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挖掘机租赁</w:t>
            </w:r>
          </w:p>
        </w:tc>
        <w:tc>
          <w:tcPr>
            <w:tcW w:w="1042" w:type="dxa"/>
            <w:tcBorders>
              <w:top w:val="single" w:sz="4" w:space="0" w:color="000000"/>
              <w:left w:val="single" w:sz="4" w:space="0" w:color="000000"/>
              <w:bottom w:val="single" w:sz="4" w:space="0" w:color="000000"/>
              <w:right w:val="single" w:sz="4" w:space="0" w:color="000000"/>
            </w:tcBorders>
            <w:vAlign w:val="center"/>
          </w:tcPr>
          <w:p w14:paraId="7ED9697D"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350</w:t>
            </w:r>
          </w:p>
        </w:tc>
        <w:tc>
          <w:tcPr>
            <w:tcW w:w="1130" w:type="dxa"/>
            <w:tcBorders>
              <w:top w:val="single" w:sz="4" w:space="0" w:color="000000"/>
              <w:left w:val="single" w:sz="4" w:space="0" w:color="000000"/>
              <w:bottom w:val="single" w:sz="4" w:space="0" w:color="000000"/>
              <w:right w:val="single" w:sz="4" w:space="0" w:color="auto"/>
            </w:tcBorders>
            <w:vAlign w:val="center"/>
          </w:tcPr>
          <w:p w14:paraId="75B0E8A0"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160</w:t>
            </w:r>
          </w:p>
        </w:tc>
        <w:tc>
          <w:tcPr>
            <w:tcW w:w="1050" w:type="dxa"/>
            <w:tcBorders>
              <w:top w:val="single" w:sz="4" w:space="0" w:color="000000"/>
              <w:left w:val="single" w:sz="4" w:space="0" w:color="auto"/>
              <w:bottom w:val="single" w:sz="4" w:space="0" w:color="000000"/>
              <w:right w:val="single" w:sz="4" w:space="0" w:color="000000"/>
            </w:tcBorders>
            <w:vAlign w:val="center"/>
          </w:tcPr>
          <w:p w14:paraId="1ED94B05" w14:textId="77777777" w:rsidR="00E22263" w:rsidRDefault="00E22263">
            <w:pPr>
              <w:jc w:val="center"/>
              <w:rPr>
                <w:rFonts w:ascii="宋体" w:eastAsia="宋体" w:hAnsi="宋体" w:cs="宋体" w:hint="eastAsia"/>
              </w:rPr>
            </w:pPr>
          </w:p>
        </w:tc>
        <w:tc>
          <w:tcPr>
            <w:tcW w:w="1282" w:type="dxa"/>
            <w:tcBorders>
              <w:top w:val="single" w:sz="4" w:space="0" w:color="000000"/>
              <w:left w:val="single" w:sz="4" w:space="0" w:color="auto"/>
              <w:bottom w:val="single" w:sz="4" w:space="0" w:color="000000"/>
              <w:right w:val="single" w:sz="4" w:space="0" w:color="auto"/>
            </w:tcBorders>
          </w:tcPr>
          <w:p w14:paraId="111FD344" w14:textId="77777777" w:rsidR="00E22263" w:rsidRDefault="00E22263">
            <w:pPr>
              <w:pStyle w:val="Default"/>
              <w:spacing w:line="360" w:lineRule="auto"/>
              <w:contextualSpacing/>
              <w:jc w:val="center"/>
              <w:rPr>
                <w:rFonts w:hAnsi="宋体" w:hint="eastAsia"/>
                <w:color w:val="auto"/>
              </w:rPr>
            </w:pPr>
          </w:p>
        </w:tc>
        <w:tc>
          <w:tcPr>
            <w:tcW w:w="1459" w:type="dxa"/>
            <w:tcBorders>
              <w:top w:val="single" w:sz="4" w:space="0" w:color="000000"/>
              <w:left w:val="single" w:sz="4" w:space="0" w:color="auto"/>
              <w:bottom w:val="single" w:sz="4" w:space="0" w:color="000000"/>
              <w:right w:val="single" w:sz="4" w:space="0" w:color="auto"/>
            </w:tcBorders>
          </w:tcPr>
          <w:p w14:paraId="0CF88005" w14:textId="77777777" w:rsidR="00E22263" w:rsidRDefault="00E22263">
            <w:pPr>
              <w:pStyle w:val="Default"/>
              <w:spacing w:line="360" w:lineRule="auto"/>
              <w:contextualSpacing/>
              <w:rPr>
                <w:rFonts w:hAnsi="宋体" w:cs="Times New Roman" w:hint="eastAsia"/>
                <w:color w:val="auto"/>
              </w:rPr>
            </w:pPr>
          </w:p>
        </w:tc>
        <w:tc>
          <w:tcPr>
            <w:tcW w:w="1438" w:type="dxa"/>
            <w:vMerge/>
            <w:tcBorders>
              <w:left w:val="single" w:sz="4" w:space="0" w:color="auto"/>
              <w:right w:val="single" w:sz="4" w:space="0" w:color="000000"/>
            </w:tcBorders>
          </w:tcPr>
          <w:p w14:paraId="3453E8A7" w14:textId="77777777" w:rsidR="00E22263" w:rsidRDefault="00E22263">
            <w:pPr>
              <w:pStyle w:val="Default"/>
              <w:spacing w:line="360" w:lineRule="auto"/>
              <w:contextualSpacing/>
              <w:rPr>
                <w:rFonts w:hAnsi="宋体" w:cs="Times New Roman" w:hint="eastAsia"/>
                <w:color w:val="auto"/>
              </w:rPr>
            </w:pPr>
          </w:p>
        </w:tc>
      </w:tr>
      <w:tr w:rsidR="00E22263" w14:paraId="4F1E3CCA" w14:textId="77777777">
        <w:trPr>
          <w:trHeight w:val="608"/>
        </w:trPr>
        <w:tc>
          <w:tcPr>
            <w:tcW w:w="1695" w:type="dxa"/>
            <w:tcBorders>
              <w:top w:val="single" w:sz="4" w:space="0" w:color="000000"/>
              <w:left w:val="single" w:sz="4" w:space="0" w:color="000000"/>
              <w:bottom w:val="single" w:sz="4" w:space="0" w:color="000000"/>
              <w:right w:val="single" w:sz="4" w:space="0" w:color="000000"/>
            </w:tcBorders>
            <w:vAlign w:val="center"/>
          </w:tcPr>
          <w:p w14:paraId="3743354A"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炮头机租赁</w:t>
            </w:r>
          </w:p>
        </w:tc>
        <w:tc>
          <w:tcPr>
            <w:tcW w:w="1042" w:type="dxa"/>
            <w:tcBorders>
              <w:top w:val="single" w:sz="4" w:space="0" w:color="000000"/>
              <w:left w:val="single" w:sz="4" w:space="0" w:color="000000"/>
              <w:bottom w:val="single" w:sz="4" w:space="0" w:color="000000"/>
              <w:right w:val="single" w:sz="4" w:space="0" w:color="000000"/>
            </w:tcBorders>
            <w:vAlign w:val="center"/>
          </w:tcPr>
          <w:p w14:paraId="28601746"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120</w:t>
            </w:r>
          </w:p>
        </w:tc>
        <w:tc>
          <w:tcPr>
            <w:tcW w:w="1130" w:type="dxa"/>
            <w:tcBorders>
              <w:top w:val="single" w:sz="4" w:space="0" w:color="000000"/>
              <w:left w:val="single" w:sz="4" w:space="0" w:color="000000"/>
              <w:bottom w:val="single" w:sz="4" w:space="0" w:color="000000"/>
              <w:right w:val="single" w:sz="4" w:space="0" w:color="auto"/>
            </w:tcBorders>
            <w:vAlign w:val="center"/>
          </w:tcPr>
          <w:p w14:paraId="0969A589"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480</w:t>
            </w:r>
          </w:p>
        </w:tc>
        <w:tc>
          <w:tcPr>
            <w:tcW w:w="1050" w:type="dxa"/>
            <w:tcBorders>
              <w:top w:val="single" w:sz="4" w:space="0" w:color="000000"/>
              <w:left w:val="single" w:sz="4" w:space="0" w:color="auto"/>
              <w:bottom w:val="single" w:sz="4" w:space="0" w:color="000000"/>
              <w:right w:val="single" w:sz="4" w:space="0" w:color="000000"/>
            </w:tcBorders>
            <w:vAlign w:val="center"/>
          </w:tcPr>
          <w:p w14:paraId="350028BA" w14:textId="77777777" w:rsidR="00E22263" w:rsidRDefault="00E22263">
            <w:pPr>
              <w:jc w:val="center"/>
              <w:rPr>
                <w:rFonts w:ascii="宋体" w:eastAsia="宋体" w:hAnsi="宋体" w:cs="宋体" w:hint="eastAsia"/>
              </w:rPr>
            </w:pPr>
          </w:p>
        </w:tc>
        <w:tc>
          <w:tcPr>
            <w:tcW w:w="1282" w:type="dxa"/>
            <w:tcBorders>
              <w:top w:val="single" w:sz="4" w:space="0" w:color="000000"/>
              <w:left w:val="single" w:sz="4" w:space="0" w:color="auto"/>
              <w:bottom w:val="single" w:sz="4" w:space="0" w:color="000000"/>
              <w:right w:val="single" w:sz="4" w:space="0" w:color="auto"/>
            </w:tcBorders>
          </w:tcPr>
          <w:p w14:paraId="622724A3" w14:textId="77777777" w:rsidR="00E22263" w:rsidRDefault="00E22263">
            <w:pPr>
              <w:pStyle w:val="Default"/>
              <w:spacing w:line="360" w:lineRule="auto"/>
              <w:contextualSpacing/>
              <w:jc w:val="center"/>
              <w:rPr>
                <w:rFonts w:hAnsi="宋体" w:hint="eastAsia"/>
                <w:color w:val="auto"/>
              </w:rPr>
            </w:pPr>
          </w:p>
        </w:tc>
        <w:tc>
          <w:tcPr>
            <w:tcW w:w="1459" w:type="dxa"/>
            <w:tcBorders>
              <w:top w:val="single" w:sz="4" w:space="0" w:color="000000"/>
              <w:left w:val="single" w:sz="4" w:space="0" w:color="auto"/>
              <w:bottom w:val="single" w:sz="4" w:space="0" w:color="000000"/>
              <w:right w:val="single" w:sz="4" w:space="0" w:color="auto"/>
            </w:tcBorders>
          </w:tcPr>
          <w:p w14:paraId="12B55C7B" w14:textId="77777777" w:rsidR="00E22263" w:rsidRDefault="00E22263">
            <w:pPr>
              <w:pStyle w:val="Default"/>
              <w:spacing w:line="360" w:lineRule="auto"/>
              <w:contextualSpacing/>
              <w:rPr>
                <w:rFonts w:hAnsi="宋体" w:cs="Times New Roman" w:hint="eastAsia"/>
                <w:color w:val="auto"/>
              </w:rPr>
            </w:pPr>
          </w:p>
        </w:tc>
        <w:tc>
          <w:tcPr>
            <w:tcW w:w="1438" w:type="dxa"/>
            <w:vMerge/>
            <w:tcBorders>
              <w:left w:val="single" w:sz="4" w:space="0" w:color="auto"/>
              <w:right w:val="single" w:sz="4" w:space="0" w:color="000000"/>
            </w:tcBorders>
          </w:tcPr>
          <w:p w14:paraId="52A9974D" w14:textId="77777777" w:rsidR="00E22263" w:rsidRDefault="00E22263">
            <w:pPr>
              <w:pStyle w:val="Default"/>
              <w:spacing w:line="360" w:lineRule="auto"/>
              <w:contextualSpacing/>
              <w:rPr>
                <w:rFonts w:hAnsi="宋体" w:cs="Times New Roman" w:hint="eastAsia"/>
                <w:color w:val="auto"/>
              </w:rPr>
            </w:pPr>
          </w:p>
        </w:tc>
      </w:tr>
      <w:tr w:rsidR="00E22263" w14:paraId="17D9F297" w14:textId="77777777">
        <w:trPr>
          <w:trHeight w:val="608"/>
        </w:trPr>
        <w:tc>
          <w:tcPr>
            <w:tcW w:w="1695" w:type="dxa"/>
            <w:tcBorders>
              <w:top w:val="single" w:sz="4" w:space="0" w:color="000000"/>
              <w:left w:val="single" w:sz="4" w:space="0" w:color="000000"/>
              <w:bottom w:val="single" w:sz="4" w:space="0" w:color="000000"/>
              <w:right w:val="single" w:sz="4" w:space="0" w:color="000000"/>
            </w:tcBorders>
            <w:vAlign w:val="center"/>
          </w:tcPr>
          <w:p w14:paraId="560EE6BA"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炮头机租赁</w:t>
            </w:r>
          </w:p>
        </w:tc>
        <w:tc>
          <w:tcPr>
            <w:tcW w:w="1042" w:type="dxa"/>
            <w:tcBorders>
              <w:top w:val="single" w:sz="4" w:space="0" w:color="000000"/>
              <w:left w:val="single" w:sz="4" w:space="0" w:color="000000"/>
              <w:bottom w:val="single" w:sz="4" w:space="0" w:color="000000"/>
              <w:right w:val="single" w:sz="4" w:space="0" w:color="000000"/>
            </w:tcBorders>
            <w:vAlign w:val="center"/>
          </w:tcPr>
          <w:p w14:paraId="14B64324"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200</w:t>
            </w:r>
          </w:p>
        </w:tc>
        <w:tc>
          <w:tcPr>
            <w:tcW w:w="1130" w:type="dxa"/>
            <w:tcBorders>
              <w:top w:val="single" w:sz="4" w:space="0" w:color="000000"/>
              <w:left w:val="single" w:sz="4" w:space="0" w:color="000000"/>
              <w:bottom w:val="single" w:sz="4" w:space="0" w:color="000000"/>
              <w:right w:val="single" w:sz="4" w:space="0" w:color="auto"/>
            </w:tcBorders>
            <w:vAlign w:val="center"/>
          </w:tcPr>
          <w:p w14:paraId="2F3A8030"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720</w:t>
            </w:r>
          </w:p>
        </w:tc>
        <w:tc>
          <w:tcPr>
            <w:tcW w:w="1050" w:type="dxa"/>
            <w:tcBorders>
              <w:top w:val="single" w:sz="4" w:space="0" w:color="000000"/>
              <w:left w:val="single" w:sz="4" w:space="0" w:color="auto"/>
              <w:bottom w:val="single" w:sz="4" w:space="0" w:color="000000"/>
              <w:right w:val="single" w:sz="4" w:space="0" w:color="000000"/>
            </w:tcBorders>
            <w:vAlign w:val="center"/>
          </w:tcPr>
          <w:p w14:paraId="72548F8B" w14:textId="77777777" w:rsidR="00E22263" w:rsidRDefault="00E22263">
            <w:pPr>
              <w:jc w:val="center"/>
              <w:rPr>
                <w:rFonts w:ascii="宋体" w:eastAsia="宋体" w:hAnsi="宋体" w:cs="宋体" w:hint="eastAsia"/>
              </w:rPr>
            </w:pPr>
          </w:p>
        </w:tc>
        <w:tc>
          <w:tcPr>
            <w:tcW w:w="1282" w:type="dxa"/>
            <w:tcBorders>
              <w:top w:val="single" w:sz="4" w:space="0" w:color="000000"/>
              <w:left w:val="single" w:sz="4" w:space="0" w:color="auto"/>
              <w:bottom w:val="single" w:sz="4" w:space="0" w:color="000000"/>
              <w:right w:val="single" w:sz="4" w:space="0" w:color="auto"/>
            </w:tcBorders>
          </w:tcPr>
          <w:p w14:paraId="3113CD18" w14:textId="77777777" w:rsidR="00E22263" w:rsidRDefault="00E22263">
            <w:pPr>
              <w:pStyle w:val="Default"/>
              <w:spacing w:line="360" w:lineRule="auto"/>
              <w:contextualSpacing/>
              <w:jc w:val="center"/>
              <w:rPr>
                <w:rFonts w:hAnsi="宋体" w:hint="eastAsia"/>
                <w:color w:val="auto"/>
              </w:rPr>
            </w:pPr>
          </w:p>
        </w:tc>
        <w:tc>
          <w:tcPr>
            <w:tcW w:w="1459" w:type="dxa"/>
            <w:tcBorders>
              <w:top w:val="single" w:sz="4" w:space="0" w:color="000000"/>
              <w:left w:val="single" w:sz="4" w:space="0" w:color="auto"/>
              <w:bottom w:val="single" w:sz="4" w:space="0" w:color="000000"/>
              <w:right w:val="single" w:sz="4" w:space="0" w:color="auto"/>
            </w:tcBorders>
          </w:tcPr>
          <w:p w14:paraId="5FAFE676" w14:textId="77777777" w:rsidR="00E22263" w:rsidRDefault="00E22263">
            <w:pPr>
              <w:pStyle w:val="Default"/>
              <w:spacing w:line="360" w:lineRule="auto"/>
              <w:contextualSpacing/>
              <w:rPr>
                <w:rFonts w:hAnsi="宋体" w:cs="Times New Roman" w:hint="eastAsia"/>
                <w:color w:val="auto"/>
              </w:rPr>
            </w:pPr>
          </w:p>
        </w:tc>
        <w:tc>
          <w:tcPr>
            <w:tcW w:w="1438" w:type="dxa"/>
            <w:vMerge/>
            <w:tcBorders>
              <w:left w:val="single" w:sz="4" w:space="0" w:color="auto"/>
              <w:right w:val="single" w:sz="4" w:space="0" w:color="000000"/>
            </w:tcBorders>
          </w:tcPr>
          <w:p w14:paraId="7A292769" w14:textId="77777777" w:rsidR="00E22263" w:rsidRDefault="00E22263">
            <w:pPr>
              <w:pStyle w:val="Default"/>
              <w:spacing w:line="360" w:lineRule="auto"/>
              <w:contextualSpacing/>
              <w:rPr>
                <w:rFonts w:hAnsi="宋体" w:cs="Times New Roman" w:hint="eastAsia"/>
                <w:color w:val="auto"/>
              </w:rPr>
            </w:pPr>
          </w:p>
        </w:tc>
      </w:tr>
      <w:tr w:rsidR="00E22263" w14:paraId="0FB7ADFF" w14:textId="77777777">
        <w:trPr>
          <w:trHeight w:val="608"/>
        </w:trPr>
        <w:tc>
          <w:tcPr>
            <w:tcW w:w="1695" w:type="dxa"/>
            <w:tcBorders>
              <w:top w:val="single" w:sz="4" w:space="0" w:color="000000"/>
              <w:left w:val="single" w:sz="4" w:space="0" w:color="000000"/>
              <w:bottom w:val="single" w:sz="4" w:space="0" w:color="000000"/>
              <w:right w:val="single" w:sz="4" w:space="0" w:color="000000"/>
            </w:tcBorders>
            <w:vAlign w:val="center"/>
          </w:tcPr>
          <w:p w14:paraId="1F3C3FAF"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炮头机租赁</w:t>
            </w:r>
          </w:p>
        </w:tc>
        <w:tc>
          <w:tcPr>
            <w:tcW w:w="1042" w:type="dxa"/>
            <w:tcBorders>
              <w:top w:val="single" w:sz="4" w:space="0" w:color="000000"/>
              <w:left w:val="single" w:sz="4" w:space="0" w:color="000000"/>
              <w:bottom w:val="single" w:sz="4" w:space="0" w:color="000000"/>
              <w:right w:val="single" w:sz="4" w:space="0" w:color="000000"/>
            </w:tcBorders>
            <w:vAlign w:val="center"/>
          </w:tcPr>
          <w:p w14:paraId="6563D239"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220</w:t>
            </w:r>
          </w:p>
        </w:tc>
        <w:tc>
          <w:tcPr>
            <w:tcW w:w="1130" w:type="dxa"/>
            <w:tcBorders>
              <w:top w:val="single" w:sz="4" w:space="0" w:color="000000"/>
              <w:left w:val="single" w:sz="4" w:space="0" w:color="000000"/>
              <w:bottom w:val="single" w:sz="4" w:space="0" w:color="000000"/>
              <w:right w:val="single" w:sz="4" w:space="0" w:color="auto"/>
            </w:tcBorders>
            <w:vAlign w:val="center"/>
          </w:tcPr>
          <w:p w14:paraId="4184B0A5"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240</w:t>
            </w:r>
          </w:p>
        </w:tc>
        <w:tc>
          <w:tcPr>
            <w:tcW w:w="1050" w:type="dxa"/>
            <w:tcBorders>
              <w:top w:val="single" w:sz="4" w:space="0" w:color="000000"/>
              <w:left w:val="single" w:sz="4" w:space="0" w:color="auto"/>
              <w:bottom w:val="single" w:sz="4" w:space="0" w:color="000000"/>
              <w:right w:val="single" w:sz="4" w:space="0" w:color="000000"/>
            </w:tcBorders>
            <w:vAlign w:val="center"/>
          </w:tcPr>
          <w:p w14:paraId="1A797EEA" w14:textId="77777777" w:rsidR="00E22263" w:rsidRDefault="00E22263">
            <w:pPr>
              <w:jc w:val="center"/>
              <w:rPr>
                <w:rFonts w:ascii="宋体" w:eastAsia="宋体" w:hAnsi="宋体" w:cs="宋体" w:hint="eastAsia"/>
              </w:rPr>
            </w:pPr>
          </w:p>
        </w:tc>
        <w:tc>
          <w:tcPr>
            <w:tcW w:w="1282" w:type="dxa"/>
            <w:tcBorders>
              <w:top w:val="single" w:sz="4" w:space="0" w:color="000000"/>
              <w:left w:val="single" w:sz="4" w:space="0" w:color="auto"/>
              <w:bottom w:val="single" w:sz="4" w:space="0" w:color="000000"/>
              <w:right w:val="single" w:sz="4" w:space="0" w:color="auto"/>
            </w:tcBorders>
          </w:tcPr>
          <w:p w14:paraId="420689BC" w14:textId="77777777" w:rsidR="00E22263" w:rsidRDefault="00E22263">
            <w:pPr>
              <w:pStyle w:val="Default"/>
              <w:spacing w:line="360" w:lineRule="auto"/>
              <w:contextualSpacing/>
              <w:jc w:val="center"/>
              <w:rPr>
                <w:rFonts w:hAnsi="宋体" w:hint="eastAsia"/>
                <w:color w:val="auto"/>
              </w:rPr>
            </w:pPr>
          </w:p>
        </w:tc>
        <w:tc>
          <w:tcPr>
            <w:tcW w:w="1459" w:type="dxa"/>
            <w:tcBorders>
              <w:top w:val="single" w:sz="4" w:space="0" w:color="000000"/>
              <w:left w:val="single" w:sz="4" w:space="0" w:color="auto"/>
              <w:bottom w:val="single" w:sz="4" w:space="0" w:color="000000"/>
              <w:right w:val="single" w:sz="4" w:space="0" w:color="auto"/>
            </w:tcBorders>
          </w:tcPr>
          <w:p w14:paraId="0FDECA04" w14:textId="77777777" w:rsidR="00E22263" w:rsidRDefault="00E22263">
            <w:pPr>
              <w:pStyle w:val="Default"/>
              <w:spacing w:line="360" w:lineRule="auto"/>
              <w:contextualSpacing/>
              <w:rPr>
                <w:rFonts w:hAnsi="宋体" w:cs="Times New Roman" w:hint="eastAsia"/>
                <w:color w:val="auto"/>
              </w:rPr>
            </w:pPr>
          </w:p>
        </w:tc>
        <w:tc>
          <w:tcPr>
            <w:tcW w:w="1438" w:type="dxa"/>
            <w:vMerge/>
            <w:tcBorders>
              <w:left w:val="single" w:sz="4" w:space="0" w:color="auto"/>
              <w:right w:val="single" w:sz="4" w:space="0" w:color="000000"/>
            </w:tcBorders>
          </w:tcPr>
          <w:p w14:paraId="70F8B153" w14:textId="77777777" w:rsidR="00E22263" w:rsidRDefault="00E22263">
            <w:pPr>
              <w:pStyle w:val="Default"/>
              <w:spacing w:line="360" w:lineRule="auto"/>
              <w:contextualSpacing/>
              <w:rPr>
                <w:rFonts w:hAnsi="宋体" w:cs="Times New Roman" w:hint="eastAsia"/>
                <w:color w:val="auto"/>
              </w:rPr>
            </w:pPr>
          </w:p>
        </w:tc>
      </w:tr>
      <w:tr w:rsidR="00E22263" w14:paraId="340261D6" w14:textId="77777777">
        <w:trPr>
          <w:trHeight w:val="608"/>
        </w:trPr>
        <w:tc>
          <w:tcPr>
            <w:tcW w:w="1695" w:type="dxa"/>
            <w:tcBorders>
              <w:top w:val="single" w:sz="4" w:space="0" w:color="000000"/>
              <w:left w:val="single" w:sz="4" w:space="0" w:color="000000"/>
              <w:bottom w:val="single" w:sz="4" w:space="0" w:color="000000"/>
              <w:right w:val="single" w:sz="4" w:space="0" w:color="000000"/>
            </w:tcBorders>
            <w:vAlign w:val="center"/>
          </w:tcPr>
          <w:p w14:paraId="149AD865"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自卸汽车</w:t>
            </w:r>
          </w:p>
        </w:tc>
        <w:tc>
          <w:tcPr>
            <w:tcW w:w="1042" w:type="dxa"/>
            <w:tcBorders>
              <w:top w:val="single" w:sz="4" w:space="0" w:color="000000"/>
              <w:left w:val="single" w:sz="4" w:space="0" w:color="000000"/>
              <w:bottom w:val="single" w:sz="4" w:space="0" w:color="000000"/>
              <w:right w:val="single" w:sz="4" w:space="0" w:color="000000"/>
            </w:tcBorders>
            <w:vAlign w:val="center"/>
          </w:tcPr>
          <w:p w14:paraId="136C5C7B"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8方</w:t>
            </w:r>
          </w:p>
        </w:tc>
        <w:tc>
          <w:tcPr>
            <w:tcW w:w="1130" w:type="dxa"/>
            <w:tcBorders>
              <w:top w:val="single" w:sz="4" w:space="0" w:color="000000"/>
              <w:left w:val="single" w:sz="4" w:space="0" w:color="000000"/>
              <w:bottom w:val="single" w:sz="4" w:space="0" w:color="000000"/>
              <w:right w:val="single" w:sz="4" w:space="0" w:color="auto"/>
            </w:tcBorders>
            <w:vAlign w:val="center"/>
          </w:tcPr>
          <w:p w14:paraId="3F24A098"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8000</w:t>
            </w:r>
          </w:p>
        </w:tc>
        <w:tc>
          <w:tcPr>
            <w:tcW w:w="1050" w:type="dxa"/>
            <w:tcBorders>
              <w:top w:val="single" w:sz="4" w:space="0" w:color="000000"/>
              <w:left w:val="single" w:sz="4" w:space="0" w:color="auto"/>
              <w:bottom w:val="single" w:sz="4" w:space="0" w:color="000000"/>
              <w:right w:val="single" w:sz="4" w:space="0" w:color="000000"/>
            </w:tcBorders>
            <w:vAlign w:val="center"/>
          </w:tcPr>
          <w:p w14:paraId="7B31ACC0" w14:textId="77777777" w:rsidR="00E22263" w:rsidRDefault="00E22263">
            <w:pPr>
              <w:jc w:val="center"/>
              <w:rPr>
                <w:rFonts w:ascii="宋体" w:eastAsia="宋体" w:hAnsi="宋体" w:cs="宋体" w:hint="eastAsia"/>
              </w:rPr>
            </w:pPr>
          </w:p>
        </w:tc>
        <w:tc>
          <w:tcPr>
            <w:tcW w:w="1282" w:type="dxa"/>
            <w:tcBorders>
              <w:top w:val="single" w:sz="4" w:space="0" w:color="000000"/>
              <w:left w:val="single" w:sz="4" w:space="0" w:color="auto"/>
              <w:bottom w:val="single" w:sz="4" w:space="0" w:color="000000"/>
              <w:right w:val="single" w:sz="4" w:space="0" w:color="auto"/>
            </w:tcBorders>
          </w:tcPr>
          <w:p w14:paraId="3BBD312B" w14:textId="77777777" w:rsidR="00E22263" w:rsidRDefault="00E22263">
            <w:pPr>
              <w:pStyle w:val="Default"/>
              <w:spacing w:line="360" w:lineRule="auto"/>
              <w:contextualSpacing/>
              <w:jc w:val="center"/>
              <w:rPr>
                <w:rFonts w:hAnsi="宋体" w:hint="eastAsia"/>
                <w:color w:val="auto"/>
              </w:rPr>
            </w:pPr>
          </w:p>
        </w:tc>
        <w:tc>
          <w:tcPr>
            <w:tcW w:w="1459" w:type="dxa"/>
            <w:tcBorders>
              <w:top w:val="single" w:sz="4" w:space="0" w:color="000000"/>
              <w:left w:val="single" w:sz="4" w:space="0" w:color="auto"/>
              <w:bottom w:val="single" w:sz="4" w:space="0" w:color="000000"/>
              <w:right w:val="single" w:sz="4" w:space="0" w:color="auto"/>
            </w:tcBorders>
          </w:tcPr>
          <w:p w14:paraId="64141C5B" w14:textId="77777777" w:rsidR="00E22263" w:rsidRDefault="00E22263">
            <w:pPr>
              <w:pStyle w:val="Default"/>
              <w:spacing w:line="360" w:lineRule="auto"/>
              <w:contextualSpacing/>
              <w:rPr>
                <w:rFonts w:hAnsi="宋体" w:cs="Times New Roman" w:hint="eastAsia"/>
                <w:color w:val="auto"/>
              </w:rPr>
            </w:pPr>
          </w:p>
        </w:tc>
        <w:tc>
          <w:tcPr>
            <w:tcW w:w="1438" w:type="dxa"/>
            <w:vMerge/>
            <w:tcBorders>
              <w:left w:val="single" w:sz="4" w:space="0" w:color="auto"/>
              <w:right w:val="single" w:sz="4" w:space="0" w:color="000000"/>
            </w:tcBorders>
          </w:tcPr>
          <w:p w14:paraId="7290B1D0" w14:textId="77777777" w:rsidR="00E22263" w:rsidRDefault="00E22263">
            <w:pPr>
              <w:pStyle w:val="Default"/>
              <w:spacing w:line="360" w:lineRule="auto"/>
              <w:contextualSpacing/>
              <w:rPr>
                <w:rFonts w:hAnsi="宋体" w:cs="Times New Roman" w:hint="eastAsia"/>
                <w:color w:val="auto"/>
              </w:rPr>
            </w:pPr>
          </w:p>
        </w:tc>
      </w:tr>
      <w:tr w:rsidR="00E22263" w14:paraId="243FB6E3" w14:textId="77777777">
        <w:trPr>
          <w:trHeight w:val="608"/>
        </w:trPr>
        <w:tc>
          <w:tcPr>
            <w:tcW w:w="1695" w:type="dxa"/>
            <w:tcBorders>
              <w:top w:val="single" w:sz="4" w:space="0" w:color="000000"/>
              <w:left w:val="single" w:sz="4" w:space="0" w:color="000000"/>
              <w:bottom w:val="single" w:sz="4" w:space="0" w:color="000000"/>
              <w:right w:val="single" w:sz="4" w:space="0" w:color="000000"/>
            </w:tcBorders>
            <w:vAlign w:val="center"/>
          </w:tcPr>
          <w:p w14:paraId="5A703086"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推土机</w:t>
            </w:r>
          </w:p>
        </w:tc>
        <w:tc>
          <w:tcPr>
            <w:tcW w:w="1042" w:type="dxa"/>
            <w:tcBorders>
              <w:top w:val="single" w:sz="4" w:space="0" w:color="000000"/>
              <w:left w:val="single" w:sz="4" w:space="0" w:color="000000"/>
              <w:bottom w:val="single" w:sz="4" w:space="0" w:color="000000"/>
              <w:right w:val="single" w:sz="4" w:space="0" w:color="000000"/>
            </w:tcBorders>
            <w:vAlign w:val="center"/>
          </w:tcPr>
          <w:p w14:paraId="1D026018"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160</w:t>
            </w:r>
          </w:p>
        </w:tc>
        <w:tc>
          <w:tcPr>
            <w:tcW w:w="1130" w:type="dxa"/>
            <w:tcBorders>
              <w:top w:val="single" w:sz="4" w:space="0" w:color="000000"/>
              <w:left w:val="single" w:sz="4" w:space="0" w:color="000000"/>
              <w:bottom w:val="single" w:sz="4" w:space="0" w:color="000000"/>
              <w:right w:val="single" w:sz="4" w:space="0" w:color="auto"/>
            </w:tcBorders>
            <w:vAlign w:val="center"/>
          </w:tcPr>
          <w:p w14:paraId="7F2D4345" w14:textId="77777777" w:rsidR="00E22263" w:rsidRDefault="00000000">
            <w:pPr>
              <w:widowControl/>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40</w:t>
            </w:r>
          </w:p>
        </w:tc>
        <w:tc>
          <w:tcPr>
            <w:tcW w:w="1050" w:type="dxa"/>
            <w:tcBorders>
              <w:top w:val="single" w:sz="4" w:space="0" w:color="000000"/>
              <w:left w:val="single" w:sz="4" w:space="0" w:color="auto"/>
              <w:bottom w:val="single" w:sz="4" w:space="0" w:color="000000"/>
              <w:right w:val="single" w:sz="4" w:space="0" w:color="000000"/>
            </w:tcBorders>
            <w:vAlign w:val="center"/>
          </w:tcPr>
          <w:p w14:paraId="067AA402" w14:textId="77777777" w:rsidR="00E22263" w:rsidRDefault="00E22263">
            <w:pPr>
              <w:jc w:val="center"/>
              <w:rPr>
                <w:rFonts w:ascii="宋体" w:eastAsia="宋体" w:hAnsi="宋体" w:cs="宋体" w:hint="eastAsia"/>
              </w:rPr>
            </w:pPr>
          </w:p>
        </w:tc>
        <w:tc>
          <w:tcPr>
            <w:tcW w:w="1282" w:type="dxa"/>
            <w:tcBorders>
              <w:top w:val="single" w:sz="4" w:space="0" w:color="000000"/>
              <w:left w:val="single" w:sz="4" w:space="0" w:color="auto"/>
              <w:bottom w:val="single" w:sz="4" w:space="0" w:color="000000"/>
              <w:right w:val="single" w:sz="4" w:space="0" w:color="auto"/>
            </w:tcBorders>
          </w:tcPr>
          <w:p w14:paraId="29F2909B" w14:textId="77777777" w:rsidR="00E22263" w:rsidRDefault="00E22263">
            <w:pPr>
              <w:pStyle w:val="Default"/>
              <w:spacing w:line="360" w:lineRule="auto"/>
              <w:contextualSpacing/>
              <w:jc w:val="center"/>
              <w:rPr>
                <w:rFonts w:hAnsi="宋体" w:hint="eastAsia"/>
                <w:color w:val="auto"/>
              </w:rPr>
            </w:pPr>
          </w:p>
        </w:tc>
        <w:tc>
          <w:tcPr>
            <w:tcW w:w="1459" w:type="dxa"/>
            <w:tcBorders>
              <w:top w:val="single" w:sz="4" w:space="0" w:color="000000"/>
              <w:left w:val="single" w:sz="4" w:space="0" w:color="auto"/>
              <w:bottom w:val="single" w:sz="4" w:space="0" w:color="000000"/>
              <w:right w:val="single" w:sz="4" w:space="0" w:color="auto"/>
            </w:tcBorders>
          </w:tcPr>
          <w:p w14:paraId="59A266C5" w14:textId="77777777" w:rsidR="00E22263" w:rsidRDefault="00E22263">
            <w:pPr>
              <w:pStyle w:val="Default"/>
              <w:spacing w:line="360" w:lineRule="auto"/>
              <w:contextualSpacing/>
              <w:rPr>
                <w:rFonts w:hAnsi="宋体" w:cs="Times New Roman" w:hint="eastAsia"/>
                <w:color w:val="auto"/>
              </w:rPr>
            </w:pPr>
          </w:p>
        </w:tc>
        <w:tc>
          <w:tcPr>
            <w:tcW w:w="1438" w:type="dxa"/>
            <w:vMerge/>
            <w:tcBorders>
              <w:left w:val="single" w:sz="4" w:space="0" w:color="auto"/>
              <w:right w:val="single" w:sz="4" w:space="0" w:color="000000"/>
            </w:tcBorders>
          </w:tcPr>
          <w:p w14:paraId="464D72F3" w14:textId="77777777" w:rsidR="00E22263" w:rsidRDefault="00E22263">
            <w:pPr>
              <w:pStyle w:val="Default"/>
              <w:spacing w:line="360" w:lineRule="auto"/>
              <w:contextualSpacing/>
              <w:rPr>
                <w:rFonts w:hAnsi="宋体" w:cs="Times New Roman" w:hint="eastAsia"/>
                <w:color w:val="auto"/>
              </w:rPr>
            </w:pPr>
          </w:p>
        </w:tc>
      </w:tr>
      <w:tr w:rsidR="00E22263" w14:paraId="439B67DA" w14:textId="77777777">
        <w:trPr>
          <w:trHeight w:val="617"/>
        </w:trPr>
        <w:tc>
          <w:tcPr>
            <w:tcW w:w="1695" w:type="dxa"/>
            <w:tcBorders>
              <w:top w:val="single" w:sz="4" w:space="0" w:color="000000"/>
              <w:left w:val="single" w:sz="4" w:space="0" w:color="000000"/>
              <w:bottom w:val="single" w:sz="4" w:space="0" w:color="000000"/>
              <w:right w:val="single" w:sz="4" w:space="0" w:color="000000"/>
            </w:tcBorders>
            <w:vAlign w:val="center"/>
          </w:tcPr>
          <w:p w14:paraId="3B57D771" w14:textId="77777777" w:rsidR="00E22263" w:rsidRDefault="00000000">
            <w:pPr>
              <w:pStyle w:val="Default"/>
              <w:contextualSpacing/>
              <w:jc w:val="center"/>
              <w:rPr>
                <w:color w:val="auto"/>
              </w:rPr>
            </w:pPr>
            <w:r>
              <w:rPr>
                <w:rFonts w:hAnsi="宋体" w:hint="eastAsia"/>
                <w:color w:val="auto"/>
                <w:lang w:bidi="ar"/>
              </w:rPr>
              <w:t>合计</w:t>
            </w:r>
          </w:p>
        </w:tc>
        <w:tc>
          <w:tcPr>
            <w:tcW w:w="1042" w:type="dxa"/>
            <w:tcBorders>
              <w:top w:val="single" w:sz="4" w:space="0" w:color="000000"/>
              <w:left w:val="single" w:sz="4" w:space="0" w:color="000000"/>
              <w:bottom w:val="single" w:sz="4" w:space="0" w:color="000000"/>
              <w:right w:val="single" w:sz="4" w:space="0" w:color="000000"/>
            </w:tcBorders>
            <w:vAlign w:val="center"/>
          </w:tcPr>
          <w:p w14:paraId="33F0CDA3" w14:textId="77777777" w:rsidR="00E22263" w:rsidRDefault="00E22263">
            <w:pPr>
              <w:pStyle w:val="Default"/>
              <w:contextualSpacing/>
              <w:jc w:val="center"/>
              <w:rPr>
                <w:color w:val="auto"/>
              </w:rPr>
            </w:pPr>
          </w:p>
        </w:tc>
        <w:tc>
          <w:tcPr>
            <w:tcW w:w="1130" w:type="dxa"/>
            <w:tcBorders>
              <w:top w:val="single" w:sz="4" w:space="0" w:color="000000"/>
              <w:left w:val="single" w:sz="4" w:space="0" w:color="000000"/>
              <w:bottom w:val="single" w:sz="4" w:space="0" w:color="000000"/>
              <w:right w:val="single" w:sz="4" w:space="0" w:color="auto"/>
            </w:tcBorders>
            <w:vAlign w:val="center"/>
          </w:tcPr>
          <w:p w14:paraId="380DB9E9" w14:textId="77777777" w:rsidR="00E22263" w:rsidRDefault="00E22263">
            <w:pPr>
              <w:pStyle w:val="Default"/>
              <w:contextualSpacing/>
              <w:jc w:val="center"/>
              <w:rPr>
                <w:color w:val="auto"/>
              </w:rPr>
            </w:pPr>
          </w:p>
        </w:tc>
        <w:tc>
          <w:tcPr>
            <w:tcW w:w="1050" w:type="dxa"/>
            <w:tcBorders>
              <w:top w:val="single" w:sz="4" w:space="0" w:color="000000"/>
              <w:left w:val="single" w:sz="4" w:space="0" w:color="auto"/>
              <w:bottom w:val="single" w:sz="4" w:space="0" w:color="000000"/>
              <w:right w:val="single" w:sz="4" w:space="0" w:color="000000"/>
            </w:tcBorders>
            <w:vAlign w:val="center"/>
          </w:tcPr>
          <w:p w14:paraId="01A1F55E" w14:textId="77777777" w:rsidR="00E22263" w:rsidRDefault="00E22263">
            <w:pPr>
              <w:pStyle w:val="Default"/>
              <w:contextualSpacing/>
              <w:jc w:val="center"/>
              <w:rPr>
                <w:color w:val="auto"/>
              </w:rPr>
            </w:pPr>
          </w:p>
        </w:tc>
        <w:tc>
          <w:tcPr>
            <w:tcW w:w="1282" w:type="dxa"/>
            <w:tcBorders>
              <w:top w:val="single" w:sz="4" w:space="0" w:color="000000"/>
              <w:left w:val="single" w:sz="4" w:space="0" w:color="auto"/>
              <w:bottom w:val="single" w:sz="4" w:space="0" w:color="000000"/>
              <w:right w:val="single" w:sz="4" w:space="0" w:color="auto"/>
            </w:tcBorders>
            <w:vAlign w:val="center"/>
          </w:tcPr>
          <w:p w14:paraId="3D4EC2D5" w14:textId="77777777" w:rsidR="00E22263" w:rsidRDefault="00E22263">
            <w:pPr>
              <w:pStyle w:val="Default"/>
              <w:contextualSpacing/>
              <w:jc w:val="center"/>
              <w:rPr>
                <w:color w:val="auto"/>
              </w:rPr>
            </w:pPr>
          </w:p>
        </w:tc>
        <w:tc>
          <w:tcPr>
            <w:tcW w:w="1459" w:type="dxa"/>
            <w:tcBorders>
              <w:top w:val="single" w:sz="4" w:space="0" w:color="000000"/>
              <w:left w:val="single" w:sz="4" w:space="0" w:color="auto"/>
              <w:bottom w:val="single" w:sz="4" w:space="0" w:color="000000"/>
              <w:right w:val="single" w:sz="4" w:space="0" w:color="auto"/>
            </w:tcBorders>
            <w:vAlign w:val="center"/>
          </w:tcPr>
          <w:p w14:paraId="11953B40" w14:textId="77777777" w:rsidR="00E22263" w:rsidRDefault="00E22263">
            <w:pPr>
              <w:pStyle w:val="Default"/>
              <w:contextualSpacing/>
              <w:jc w:val="center"/>
              <w:rPr>
                <w:color w:val="auto"/>
              </w:rPr>
            </w:pPr>
          </w:p>
        </w:tc>
        <w:tc>
          <w:tcPr>
            <w:tcW w:w="1438" w:type="dxa"/>
            <w:vMerge/>
            <w:tcBorders>
              <w:left w:val="single" w:sz="4" w:space="0" w:color="auto"/>
              <w:bottom w:val="single" w:sz="4" w:space="0" w:color="000000"/>
              <w:right w:val="single" w:sz="4" w:space="0" w:color="000000"/>
            </w:tcBorders>
          </w:tcPr>
          <w:p w14:paraId="250ECB56" w14:textId="77777777" w:rsidR="00E22263" w:rsidRDefault="00E22263"/>
        </w:tc>
      </w:tr>
    </w:tbl>
    <w:p w14:paraId="3BEBE638" w14:textId="77777777" w:rsidR="00E22263" w:rsidRDefault="00E22263">
      <w:pPr>
        <w:pStyle w:val="aa"/>
        <w:ind w:firstLine="240"/>
        <w:rPr>
          <w:rFonts w:eastAsia="宋体" w:cs="黑体"/>
          <w:sz w:val="24"/>
          <w:szCs w:val="22"/>
        </w:rPr>
      </w:pPr>
    </w:p>
    <w:p w14:paraId="63EBCBE2" w14:textId="77777777" w:rsidR="00E22263" w:rsidRDefault="00000000">
      <w:pPr>
        <w:pStyle w:val="a0"/>
        <w:spacing w:line="360" w:lineRule="auto"/>
        <w:rPr>
          <w:rFonts w:ascii="宋体" w:eastAsia="宋体" w:hAnsi="宋体" w:cs="宋体" w:hint="eastAsia"/>
          <w:b/>
          <w:sz w:val="24"/>
        </w:rPr>
      </w:pPr>
      <w:r>
        <w:rPr>
          <w:rFonts w:ascii="宋体" w:eastAsia="宋体" w:hAnsi="宋体" w:cs="宋体" w:hint="eastAsia"/>
          <w:b/>
          <w:sz w:val="24"/>
        </w:rPr>
        <w:t>二、服务要求：</w:t>
      </w:r>
    </w:p>
    <w:p w14:paraId="67F97943" w14:textId="77777777" w:rsidR="00E22263" w:rsidRDefault="00000000">
      <w:pPr>
        <w:pStyle w:val="ad"/>
        <w:widowControl/>
        <w:snapToGrid w:val="0"/>
        <w:spacing w:line="360" w:lineRule="auto"/>
        <w:ind w:firstLine="480"/>
        <w:rPr>
          <w:rFonts w:ascii="宋体" w:eastAsia="宋体" w:hAnsi="宋体" w:cs="宋体" w:hint="eastAsia"/>
          <w:kern w:val="0"/>
          <w:sz w:val="24"/>
        </w:rPr>
      </w:pPr>
      <w:r>
        <w:rPr>
          <w:rFonts w:ascii="宋体" w:eastAsia="宋体" w:hAnsi="宋体" w:cs="宋体" w:hint="eastAsia"/>
          <w:kern w:val="0"/>
          <w:sz w:val="24"/>
        </w:rPr>
        <w:t>1、乙方承担车辆保修、保养、保费，定期对出租车辆进行正常维修保养，以保证租方正常使用。</w:t>
      </w:r>
    </w:p>
    <w:p w14:paraId="68ADE936" w14:textId="77777777" w:rsidR="00E22263" w:rsidRDefault="00000000">
      <w:pPr>
        <w:pStyle w:val="ad"/>
        <w:widowControl/>
        <w:snapToGrid w:val="0"/>
        <w:spacing w:line="360" w:lineRule="auto"/>
        <w:ind w:firstLine="480"/>
        <w:rPr>
          <w:rFonts w:ascii="宋体" w:eastAsia="宋体" w:hAnsi="宋体" w:cs="宋体" w:hint="eastAsia"/>
          <w:kern w:val="0"/>
          <w:sz w:val="24"/>
        </w:rPr>
      </w:pPr>
      <w:r>
        <w:rPr>
          <w:rFonts w:ascii="宋体" w:eastAsia="宋体" w:hAnsi="宋体" w:cs="宋体" w:hint="eastAsia"/>
          <w:kern w:val="0"/>
          <w:sz w:val="24"/>
        </w:rPr>
        <w:t>2、乙方负责为每台设备配备持有有效作业资格证的操作人员（如特种作业设备应持有有效特种作业资格证），操作人员的工作时间由甲方安排，满足工程施工需要。</w:t>
      </w:r>
    </w:p>
    <w:p w14:paraId="72D8AFB4" w14:textId="77777777" w:rsidR="00E22263" w:rsidRDefault="00000000">
      <w:pPr>
        <w:pStyle w:val="ad"/>
        <w:widowControl/>
        <w:snapToGrid w:val="0"/>
        <w:spacing w:line="360" w:lineRule="auto"/>
        <w:ind w:firstLine="480"/>
        <w:rPr>
          <w:rFonts w:ascii="宋体" w:eastAsia="宋体" w:hAnsi="宋体" w:cs="宋体" w:hint="eastAsia"/>
          <w:kern w:val="0"/>
          <w:sz w:val="24"/>
        </w:rPr>
      </w:pPr>
      <w:r>
        <w:rPr>
          <w:rFonts w:ascii="宋体" w:eastAsia="宋体" w:hAnsi="宋体" w:cs="宋体" w:hint="eastAsia"/>
          <w:kern w:val="0"/>
          <w:sz w:val="24"/>
        </w:rPr>
        <w:t>3、车辆租赁期间，如车辆本身原因引起的故障或发生交通事故而影响租方使用超过 1 日的，出租方应免费提供替代车辆，保证租方正常运转。</w:t>
      </w:r>
    </w:p>
    <w:p w14:paraId="7DD98C97" w14:textId="77777777" w:rsidR="00E22263" w:rsidRDefault="00000000">
      <w:pPr>
        <w:pStyle w:val="ad"/>
        <w:widowControl/>
        <w:snapToGrid w:val="0"/>
        <w:spacing w:line="360" w:lineRule="auto"/>
        <w:ind w:firstLine="480"/>
        <w:rPr>
          <w:rFonts w:ascii="宋体" w:eastAsia="宋体" w:hAnsi="宋体" w:cs="宋体" w:hint="eastAsia"/>
          <w:kern w:val="0"/>
          <w:sz w:val="24"/>
        </w:rPr>
      </w:pPr>
      <w:r>
        <w:rPr>
          <w:rFonts w:ascii="宋体" w:eastAsia="宋体" w:hAnsi="宋体" w:cs="宋体" w:hint="eastAsia"/>
          <w:kern w:val="0"/>
          <w:sz w:val="24"/>
        </w:rPr>
        <w:lastRenderedPageBreak/>
        <w:t>4、在租赁车辆使用过程中因自身原因致使车辆无法运行，出租方接到租方通知后，须第一时间到达现场进行救援。</w:t>
      </w:r>
    </w:p>
    <w:p w14:paraId="1DF374F8" w14:textId="77777777" w:rsidR="00E22263" w:rsidRDefault="00000000">
      <w:pPr>
        <w:pStyle w:val="ad"/>
        <w:widowControl/>
        <w:snapToGrid w:val="0"/>
        <w:spacing w:line="360" w:lineRule="auto"/>
        <w:ind w:firstLine="480"/>
        <w:rPr>
          <w:rFonts w:ascii="宋体" w:eastAsia="宋体" w:hAnsi="宋体" w:cs="宋体" w:hint="eastAsia"/>
          <w:kern w:val="0"/>
          <w:sz w:val="24"/>
        </w:rPr>
      </w:pPr>
      <w:r>
        <w:rPr>
          <w:rFonts w:ascii="宋体" w:eastAsia="宋体" w:hAnsi="宋体" w:cs="宋体" w:hint="eastAsia"/>
          <w:kern w:val="0"/>
          <w:sz w:val="24"/>
        </w:rPr>
        <w:t>5、服务要求中未提出的其他与车有关的任何费用，均应由中标人承担，采购人不再另行支付任何费用。</w:t>
      </w:r>
    </w:p>
    <w:p w14:paraId="1FDB082A" w14:textId="77777777" w:rsidR="00E22263" w:rsidRDefault="00000000">
      <w:pPr>
        <w:pStyle w:val="ad"/>
        <w:widowControl/>
        <w:snapToGrid w:val="0"/>
        <w:spacing w:line="360" w:lineRule="auto"/>
        <w:ind w:firstLine="480"/>
        <w:rPr>
          <w:rFonts w:ascii="宋体" w:eastAsia="宋体" w:hAnsi="宋体" w:cs="宋体" w:hint="eastAsia"/>
          <w:kern w:val="0"/>
          <w:sz w:val="24"/>
        </w:rPr>
      </w:pPr>
      <w:r>
        <w:rPr>
          <w:rFonts w:ascii="宋体" w:eastAsia="宋体" w:hAnsi="宋体" w:cs="宋体" w:hint="eastAsia"/>
          <w:kern w:val="0"/>
          <w:sz w:val="24"/>
        </w:rPr>
        <w:t>6、中标后，若所供车辆不符合采购需求，采购人有权终止合同，并给予经济处罚，其法律后果由中标人自行承担。</w:t>
      </w:r>
    </w:p>
    <w:p w14:paraId="30D50455" w14:textId="77777777" w:rsidR="00E22263" w:rsidRDefault="00000000">
      <w:pPr>
        <w:pStyle w:val="ad"/>
        <w:widowControl/>
        <w:snapToGrid w:val="0"/>
        <w:spacing w:line="360" w:lineRule="auto"/>
        <w:ind w:firstLine="480"/>
        <w:rPr>
          <w:rFonts w:ascii="宋体" w:eastAsia="宋体" w:hAnsi="宋体" w:cs="宋体" w:hint="eastAsia"/>
          <w:b/>
          <w:bCs/>
          <w:kern w:val="0"/>
          <w:sz w:val="24"/>
          <w:highlight w:val="red"/>
        </w:rPr>
      </w:pPr>
      <w:r>
        <w:rPr>
          <w:rFonts w:ascii="宋体" w:eastAsia="宋体" w:hAnsi="宋体" w:cs="宋体" w:hint="eastAsia"/>
          <w:b/>
          <w:bCs/>
          <w:kern w:val="0"/>
          <w:sz w:val="24"/>
          <w:highlight w:val="red"/>
        </w:rPr>
        <w:t>三、其他要求</w:t>
      </w:r>
    </w:p>
    <w:p w14:paraId="7713F8E2" w14:textId="77777777" w:rsidR="00E22263" w:rsidRDefault="00000000">
      <w:pPr>
        <w:pStyle w:val="ad"/>
        <w:widowControl/>
        <w:snapToGrid w:val="0"/>
        <w:spacing w:line="360" w:lineRule="auto"/>
        <w:ind w:firstLine="480"/>
        <w:rPr>
          <w:rFonts w:ascii="宋体" w:eastAsia="宋体" w:hAnsi="宋体" w:cs="宋体" w:hint="eastAsia"/>
          <w:kern w:val="0"/>
          <w:sz w:val="24"/>
        </w:rPr>
      </w:pPr>
      <w:r>
        <w:rPr>
          <w:rFonts w:ascii="宋体" w:eastAsia="宋体" w:hAnsi="宋体" w:cs="宋体" w:hint="eastAsia"/>
          <w:kern w:val="0"/>
          <w:sz w:val="24"/>
        </w:rPr>
        <w:t>本次采购属于预采购，以我方中标为生效前提。若我方未获得该项目中标资格，则本次预采购即告解除，双方互不追究对方的违约责任，各方已发生的成本由各方自行承担。</w:t>
      </w:r>
    </w:p>
    <w:p w14:paraId="543FE54B" w14:textId="77777777" w:rsidR="00E22263" w:rsidRDefault="00000000">
      <w:pPr>
        <w:rPr>
          <w:rFonts w:ascii="宋体" w:eastAsia="宋体" w:hAnsi="宋体" w:cs="宋体" w:hint="eastAsia"/>
          <w:color w:val="000000"/>
          <w:kern w:val="0"/>
          <w:sz w:val="24"/>
          <w:shd w:val="clear" w:color="auto" w:fill="FFFFFF"/>
          <w:lang w:bidi="ar"/>
        </w:rPr>
      </w:pPr>
      <w:r>
        <w:rPr>
          <w:rFonts w:ascii="宋体" w:eastAsia="宋体" w:hAnsi="宋体" w:cs="宋体" w:hint="eastAsia"/>
          <w:color w:val="000000"/>
          <w:kern w:val="0"/>
          <w:sz w:val="24"/>
          <w:shd w:val="clear" w:color="auto" w:fill="FFFFFF"/>
          <w:lang w:bidi="ar"/>
        </w:rPr>
        <w:br w:type="page"/>
      </w:r>
    </w:p>
    <w:p w14:paraId="324C5D5E" w14:textId="77777777" w:rsidR="00E22263" w:rsidRDefault="00E22263">
      <w:pPr>
        <w:pStyle w:val="a0"/>
      </w:pPr>
    </w:p>
    <w:p w14:paraId="36A6A0F0" w14:textId="77777777" w:rsidR="00E22263" w:rsidRDefault="00000000">
      <w:pPr>
        <w:numPr>
          <w:ilvl w:val="0"/>
          <w:numId w:val="11"/>
        </w:numPr>
        <w:wordWrap w:val="0"/>
        <w:topLinePunct/>
        <w:spacing w:line="440" w:lineRule="exact"/>
        <w:ind w:firstLineChars="200" w:firstLine="562"/>
        <w:jc w:val="center"/>
        <w:outlineLvl w:val="0"/>
        <w:rPr>
          <w:rFonts w:ascii="宋体" w:eastAsia="宋体" w:hAnsi="宋体" w:cs="宋体" w:hint="eastAsia"/>
          <w:b/>
          <w:kern w:val="44"/>
          <w:sz w:val="28"/>
          <w:szCs w:val="28"/>
        </w:rPr>
      </w:pPr>
      <w:bookmarkStart w:id="228" w:name="_Toc19742_WPSOffice_Level1"/>
      <w:bookmarkStart w:id="229" w:name="_Toc1323_WPSOffice_Level1"/>
      <w:bookmarkStart w:id="230" w:name="_Toc9525"/>
      <w:bookmarkStart w:id="231" w:name="_Toc13665"/>
      <w:bookmarkStart w:id="232" w:name="_Toc24606"/>
      <w:bookmarkStart w:id="233" w:name="_Toc32342"/>
      <w:bookmarkStart w:id="234" w:name="_Toc16776"/>
      <w:bookmarkStart w:id="235" w:name="_Toc486844895"/>
      <w:bookmarkStart w:id="236" w:name="_Toc486846347"/>
      <w:bookmarkStart w:id="237" w:name="_Toc486846300"/>
      <w:bookmarkStart w:id="238" w:name="_Toc11854450"/>
      <w:bookmarkStart w:id="239" w:name="_Toc486846403"/>
      <w:bookmarkStart w:id="240" w:name="_Toc486863761"/>
      <w:bookmarkStart w:id="241" w:name="_Toc515028785"/>
      <w:bookmarkStart w:id="242" w:name="_Toc492973986"/>
      <w:bookmarkStart w:id="243" w:name="_Toc486845843"/>
      <w:bookmarkStart w:id="244" w:name="_Toc486862603"/>
      <w:bookmarkStart w:id="245" w:name="_Toc492974507"/>
      <w:bookmarkStart w:id="246" w:name="_Toc486844998"/>
      <w:bookmarkStart w:id="247" w:name="_Toc478767852"/>
      <w:bookmarkStart w:id="248" w:name="_Toc486863389"/>
      <w:bookmarkStart w:id="249" w:name="_Toc492975774"/>
      <w:bookmarkStart w:id="250" w:name="_Toc493059518"/>
      <w:bookmarkStart w:id="251" w:name="_Toc485648642"/>
      <w:bookmarkStart w:id="252" w:name="_Toc11411196"/>
      <w:bookmarkStart w:id="253" w:name="_Toc485637797"/>
      <w:r>
        <w:rPr>
          <w:rFonts w:ascii="宋体" w:eastAsia="宋体" w:hAnsi="宋体" w:cs="宋体" w:hint="eastAsia"/>
          <w:b/>
          <w:kern w:val="44"/>
          <w:sz w:val="28"/>
          <w:szCs w:val="28"/>
        </w:rPr>
        <w:t>响应文件格式</w:t>
      </w:r>
      <w:bookmarkStart w:id="254" w:name="_Toc478767846"/>
      <w:bookmarkStart w:id="255" w:name="_Toc486846399"/>
      <w:bookmarkStart w:id="256" w:name="_Toc486844994"/>
      <w:bookmarkStart w:id="257" w:name="_Toc493059514"/>
      <w:bookmarkStart w:id="258" w:name="_Toc486863757"/>
      <w:bookmarkStart w:id="259" w:name="_Toc486863385"/>
      <w:bookmarkStart w:id="260" w:name="_Toc492974503"/>
      <w:bookmarkStart w:id="261" w:name="_Toc527447880"/>
      <w:bookmarkStart w:id="262" w:name="_Toc492975770"/>
      <w:bookmarkStart w:id="263" w:name="_Toc486844891"/>
      <w:bookmarkStart w:id="264" w:name="_Toc486862599"/>
      <w:bookmarkStart w:id="265" w:name="_Toc492973982"/>
      <w:bookmarkStart w:id="266" w:name="_Toc11854445"/>
      <w:bookmarkStart w:id="267" w:name="_Toc486846343"/>
      <w:bookmarkStart w:id="268" w:name="_Toc486846296"/>
      <w:bookmarkStart w:id="269" w:name="_Toc486845839"/>
      <w:bookmarkEnd w:id="228"/>
      <w:bookmarkEnd w:id="229"/>
      <w:bookmarkEnd w:id="230"/>
      <w:bookmarkEnd w:id="231"/>
      <w:bookmarkEnd w:id="232"/>
      <w:bookmarkEnd w:id="233"/>
      <w:bookmarkEnd w:id="234"/>
    </w:p>
    <w:p w14:paraId="3178DD19" w14:textId="77777777" w:rsidR="00E22263" w:rsidRDefault="00000000">
      <w:pPr>
        <w:wordWrap w:val="0"/>
        <w:topLinePunct/>
        <w:spacing w:line="440" w:lineRule="exact"/>
        <w:ind w:firstLineChars="200" w:firstLine="562"/>
        <w:jc w:val="center"/>
        <w:rPr>
          <w:rFonts w:ascii="宋体" w:eastAsia="宋体" w:hAnsi="宋体" w:cs="宋体" w:hint="eastAsia"/>
          <w:b/>
          <w:bCs/>
          <w:color w:val="000000"/>
          <w:kern w:val="0"/>
          <w:sz w:val="28"/>
          <w:szCs w:val="28"/>
          <w:shd w:val="clear" w:color="auto" w:fill="FFFFFF"/>
          <w:lang w:bidi="ar"/>
        </w:rPr>
      </w:pPr>
      <w:bookmarkStart w:id="270" w:name="_Toc16778_WPSOffice_Level1"/>
      <w:bookmarkStart w:id="271" w:name="_Toc29029_WPSOffice_Level1"/>
      <w:r>
        <w:rPr>
          <w:rFonts w:ascii="宋体" w:eastAsia="宋体" w:hAnsi="宋体" w:cs="宋体" w:hint="eastAsia"/>
          <w:b/>
          <w:bCs/>
          <w:color w:val="000000"/>
          <w:kern w:val="0"/>
          <w:sz w:val="28"/>
          <w:szCs w:val="28"/>
          <w:shd w:val="clear" w:color="auto" w:fill="FFFFFF"/>
          <w:lang w:bidi="ar"/>
        </w:rPr>
        <w:t>响应文件目录</w:t>
      </w:r>
      <w:bookmarkEnd w:id="270"/>
      <w:bookmarkEnd w:id="271"/>
    </w:p>
    <w:p w14:paraId="04C6CD9F" w14:textId="77777777" w:rsidR="00E22263" w:rsidRDefault="00000000">
      <w:pPr>
        <w:numPr>
          <w:ilvl w:val="0"/>
          <w:numId w:val="12"/>
        </w:numPr>
        <w:wordWrap w:val="0"/>
        <w:topLinePunct/>
        <w:spacing w:line="440" w:lineRule="exact"/>
        <w:ind w:left="0" w:firstLineChars="200" w:firstLine="480"/>
        <w:rPr>
          <w:rFonts w:asciiTheme="minorEastAsia" w:hAnsiTheme="minorEastAsia" w:cstheme="minorEastAsia" w:hint="eastAsia"/>
          <w:sz w:val="24"/>
        </w:rPr>
      </w:pPr>
      <w:bookmarkStart w:id="272" w:name="_Toc20479_WPSOffice_Level1"/>
      <w:bookmarkStart w:id="273" w:name="_Toc25190_WPSOffice_Level1"/>
      <w:r>
        <w:rPr>
          <w:rFonts w:hAnsi="宋体" w:hint="eastAsia"/>
          <w:sz w:val="24"/>
        </w:rPr>
        <w:t>商务</w:t>
      </w:r>
      <w:r>
        <w:rPr>
          <w:rFonts w:hAnsi="宋体"/>
          <w:sz w:val="24"/>
        </w:rPr>
        <w:t>技术响应文件格式</w:t>
      </w:r>
      <w:r>
        <w:rPr>
          <w:rFonts w:hAnsi="宋体" w:hint="eastAsia"/>
          <w:sz w:val="24"/>
        </w:rPr>
        <w:t>；</w:t>
      </w:r>
      <w:bookmarkEnd w:id="272"/>
      <w:bookmarkEnd w:id="273"/>
    </w:p>
    <w:p w14:paraId="59CAEF74" w14:textId="77777777" w:rsidR="00E22263" w:rsidRDefault="00000000">
      <w:pPr>
        <w:numPr>
          <w:ilvl w:val="0"/>
          <w:numId w:val="12"/>
        </w:numPr>
        <w:wordWrap w:val="0"/>
        <w:topLinePunct/>
        <w:spacing w:line="440" w:lineRule="exact"/>
        <w:ind w:left="0" w:firstLineChars="200" w:firstLine="480"/>
        <w:rPr>
          <w:rFonts w:hAnsi="宋体" w:hint="eastAsia"/>
          <w:sz w:val="24"/>
        </w:rPr>
      </w:pPr>
      <w:bookmarkStart w:id="274" w:name="_Toc2725_WPSOffice_Level1"/>
      <w:bookmarkStart w:id="275" w:name="_Toc25642_WPSOffice_Level1"/>
      <w:r>
        <w:rPr>
          <w:rFonts w:hAnsi="宋体"/>
          <w:sz w:val="24"/>
        </w:rPr>
        <w:t>报价响应文件格式</w:t>
      </w:r>
      <w:r>
        <w:rPr>
          <w:rFonts w:hAnsi="宋体" w:hint="eastAsia"/>
          <w:sz w:val="24"/>
        </w:rPr>
        <w:t>。</w:t>
      </w:r>
      <w:bookmarkEnd w:id="274"/>
      <w:bookmarkEnd w:id="275"/>
    </w:p>
    <w:p w14:paraId="595112CD" w14:textId="77777777" w:rsidR="00E22263" w:rsidRDefault="00E22263">
      <w:pPr>
        <w:pStyle w:val="a0"/>
        <w:wordWrap w:val="0"/>
        <w:topLinePunct/>
        <w:spacing w:line="440" w:lineRule="exact"/>
        <w:ind w:left="0" w:firstLineChars="200" w:firstLine="420"/>
      </w:pPr>
    </w:p>
    <w:p w14:paraId="164B1E43" w14:textId="77777777" w:rsidR="00E22263" w:rsidRDefault="00E22263">
      <w:pPr>
        <w:wordWrap w:val="0"/>
        <w:topLinePunct/>
        <w:spacing w:line="440" w:lineRule="exact"/>
        <w:ind w:firstLineChars="200" w:firstLine="482"/>
        <w:rPr>
          <w:rFonts w:asciiTheme="minorEastAsia" w:hAnsiTheme="minorEastAsia" w:cstheme="minorEastAsia" w:hint="eastAsia"/>
          <w:b/>
          <w:bCs/>
          <w:sz w:val="24"/>
        </w:rPr>
      </w:pPr>
    </w:p>
    <w:p w14:paraId="5AD4B75F" w14:textId="77777777" w:rsidR="00E22263" w:rsidRDefault="00000000">
      <w:pPr>
        <w:wordWrap w:val="0"/>
        <w:topLinePunct/>
        <w:spacing w:line="440" w:lineRule="exact"/>
        <w:rPr>
          <w:rFonts w:hAnsi="宋体" w:hint="eastAsia"/>
          <w:sz w:val="24"/>
        </w:rPr>
      </w:pPr>
      <w:r>
        <w:rPr>
          <w:rFonts w:hAnsi="宋体"/>
          <w:sz w:val="24"/>
        </w:rPr>
        <w:br w:type="page"/>
      </w:r>
    </w:p>
    <w:p w14:paraId="2D8B98D8" w14:textId="77777777" w:rsidR="00E22263" w:rsidRDefault="00000000">
      <w:pPr>
        <w:wordWrap w:val="0"/>
        <w:topLinePunct/>
        <w:spacing w:line="440" w:lineRule="exact"/>
        <w:ind w:firstLineChars="200" w:firstLine="562"/>
        <w:jc w:val="center"/>
        <w:rPr>
          <w:rFonts w:hAnsi="宋体" w:hint="eastAsia"/>
          <w:b/>
          <w:bCs/>
          <w:sz w:val="28"/>
          <w:szCs w:val="28"/>
        </w:rPr>
      </w:pPr>
      <w:bookmarkStart w:id="276" w:name="_Toc15588_WPSOffice_Level1"/>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Fonts w:hAnsi="宋体" w:hint="eastAsia"/>
          <w:b/>
          <w:bCs/>
          <w:sz w:val="28"/>
          <w:szCs w:val="28"/>
        </w:rPr>
        <w:lastRenderedPageBreak/>
        <w:t>一、商务技术</w:t>
      </w:r>
      <w:r>
        <w:rPr>
          <w:rFonts w:hAnsi="宋体"/>
          <w:b/>
          <w:bCs/>
          <w:sz w:val="28"/>
          <w:szCs w:val="28"/>
        </w:rPr>
        <w:t>响应文件</w:t>
      </w:r>
      <w:r>
        <w:rPr>
          <w:rFonts w:hAnsi="宋体" w:hint="eastAsia"/>
          <w:b/>
          <w:bCs/>
          <w:sz w:val="28"/>
          <w:szCs w:val="28"/>
        </w:rPr>
        <w:t>格式</w:t>
      </w:r>
      <w:bookmarkEnd w:id="276"/>
    </w:p>
    <w:p w14:paraId="5F736E6F" w14:textId="77777777" w:rsidR="00E22263" w:rsidRDefault="00E22263">
      <w:pPr>
        <w:pStyle w:val="a0"/>
      </w:pPr>
    </w:p>
    <w:p w14:paraId="6A607B9A" w14:textId="77777777" w:rsidR="00E22263" w:rsidRDefault="00000000">
      <w:pPr>
        <w:numPr>
          <w:ilvl w:val="0"/>
          <w:numId w:val="13"/>
        </w:numPr>
        <w:tabs>
          <w:tab w:val="left" w:pos="840"/>
        </w:tabs>
        <w:wordWrap w:val="0"/>
        <w:topLinePunct/>
        <w:spacing w:line="440" w:lineRule="exact"/>
        <w:ind w:left="0"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供应商基本情况表应附供应商的营业执照复制件；</w:t>
      </w:r>
    </w:p>
    <w:p w14:paraId="1272B6A3" w14:textId="77777777" w:rsidR="00E22263" w:rsidRDefault="00000000">
      <w:pPr>
        <w:numPr>
          <w:ilvl w:val="0"/>
          <w:numId w:val="13"/>
        </w:numPr>
        <w:tabs>
          <w:tab w:val="left" w:pos="840"/>
        </w:tabs>
        <w:wordWrap w:val="0"/>
        <w:topLinePunct/>
        <w:spacing w:line="440" w:lineRule="exact"/>
        <w:ind w:left="0"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法定代表人身份证明或授权委托书；</w:t>
      </w:r>
    </w:p>
    <w:p w14:paraId="55D55013" w14:textId="77777777" w:rsidR="00E22263" w:rsidRDefault="00000000">
      <w:pPr>
        <w:numPr>
          <w:ilvl w:val="0"/>
          <w:numId w:val="13"/>
        </w:numPr>
        <w:tabs>
          <w:tab w:val="left" w:pos="840"/>
        </w:tabs>
        <w:wordWrap w:val="0"/>
        <w:topLinePunct/>
        <w:spacing w:line="440" w:lineRule="exact"/>
        <w:ind w:left="0" w:firstLineChars="200" w:firstLine="480"/>
        <w:jc w:val="left"/>
        <w:rPr>
          <w:rFonts w:asciiTheme="minorEastAsia" w:hAnsiTheme="minorEastAsia" w:cstheme="minorEastAsia" w:hint="eastAsia"/>
          <w:sz w:val="24"/>
        </w:rPr>
      </w:pPr>
      <w:r>
        <w:rPr>
          <w:rFonts w:asciiTheme="minorEastAsia" w:hAnsiTheme="minorEastAsia" w:cstheme="minorEastAsia" w:hint="eastAsia"/>
          <w:sz w:val="24"/>
        </w:rPr>
        <w:t>履约能力承诺函；</w:t>
      </w:r>
    </w:p>
    <w:p w14:paraId="736DBFF7" w14:textId="77777777" w:rsidR="00E22263" w:rsidRDefault="00000000">
      <w:pPr>
        <w:numPr>
          <w:ilvl w:val="0"/>
          <w:numId w:val="13"/>
        </w:numPr>
        <w:tabs>
          <w:tab w:val="left" w:pos="840"/>
        </w:tabs>
        <w:wordWrap w:val="0"/>
        <w:topLinePunct/>
        <w:spacing w:line="440" w:lineRule="exact"/>
        <w:ind w:left="0" w:firstLineChars="200" w:firstLine="480"/>
        <w:jc w:val="left"/>
        <w:rPr>
          <w:rFonts w:ascii="宋体" w:hAnsi="宋体" w:hint="eastAsia"/>
          <w:sz w:val="24"/>
        </w:rPr>
      </w:pPr>
      <w:r>
        <w:rPr>
          <w:rFonts w:asciiTheme="minorEastAsia" w:hAnsiTheme="minorEastAsia" w:cstheme="minorEastAsia" w:hint="eastAsia"/>
          <w:sz w:val="24"/>
        </w:rPr>
        <w:t>租赁实施方案</w:t>
      </w:r>
    </w:p>
    <w:p w14:paraId="546A697B" w14:textId="77777777" w:rsidR="00E22263" w:rsidRDefault="00E22263">
      <w:pPr>
        <w:tabs>
          <w:tab w:val="left" w:pos="840"/>
        </w:tabs>
        <w:wordWrap w:val="0"/>
        <w:topLinePunct/>
        <w:spacing w:line="440" w:lineRule="exact"/>
        <w:jc w:val="left"/>
        <w:rPr>
          <w:rFonts w:asciiTheme="minorEastAsia" w:hAnsiTheme="minorEastAsia" w:cstheme="minorEastAsia" w:hint="eastAsia"/>
          <w:sz w:val="24"/>
        </w:rPr>
      </w:pPr>
    </w:p>
    <w:p w14:paraId="115D6C2D" w14:textId="77777777" w:rsidR="00E22263" w:rsidRDefault="00000000">
      <w:pPr>
        <w:wordWrap w:val="0"/>
        <w:topLinePunct/>
        <w:spacing w:line="440" w:lineRule="exact"/>
        <w:ind w:firstLineChars="200" w:firstLine="420"/>
        <w:jc w:val="left"/>
      </w:pPr>
      <w:r>
        <w:rPr>
          <w:rFonts w:hint="eastAsia"/>
        </w:rPr>
        <w:br w:type="page"/>
      </w:r>
    </w:p>
    <w:p w14:paraId="480BC1AE" w14:textId="77777777" w:rsidR="00E22263" w:rsidRDefault="00000000">
      <w:pPr>
        <w:wordWrap w:val="0"/>
        <w:topLinePunct/>
        <w:spacing w:line="440" w:lineRule="exact"/>
        <w:ind w:firstLineChars="200" w:firstLine="482"/>
        <w:jc w:val="left"/>
        <w:rPr>
          <w:rFonts w:asciiTheme="minorEastAsia" w:hAnsiTheme="minorEastAsia" w:cstheme="minorEastAsia" w:hint="eastAsia"/>
          <w:b/>
          <w:bCs/>
          <w:sz w:val="24"/>
        </w:rPr>
      </w:pPr>
      <w:r>
        <w:rPr>
          <w:rFonts w:asciiTheme="minorEastAsia" w:hAnsiTheme="minorEastAsia" w:cstheme="minorEastAsia" w:hint="eastAsia"/>
          <w:b/>
          <w:bCs/>
          <w:sz w:val="24"/>
        </w:rPr>
        <w:lastRenderedPageBreak/>
        <w:t>供应商基本情况表</w:t>
      </w:r>
    </w:p>
    <w:p w14:paraId="0612070F" w14:textId="77777777" w:rsidR="00E22263" w:rsidRDefault="00000000">
      <w:pPr>
        <w:pStyle w:val="a6"/>
        <w:wordWrap w:val="0"/>
        <w:topLinePunct/>
        <w:spacing w:line="440" w:lineRule="exact"/>
        <w:ind w:firstLineChars="200" w:firstLine="562"/>
        <w:jc w:val="center"/>
        <w:rPr>
          <w:b/>
          <w:sz w:val="28"/>
          <w:szCs w:val="28"/>
        </w:rPr>
      </w:pPr>
      <w:bookmarkStart w:id="277" w:name="_Toc355_WPSOffice_Level1"/>
      <w:bookmarkStart w:id="278" w:name="_Toc11954_WPSOffice_Level1"/>
      <w:r>
        <w:rPr>
          <w:rFonts w:hint="eastAsia"/>
          <w:b/>
          <w:sz w:val="28"/>
          <w:szCs w:val="28"/>
        </w:rPr>
        <w:t>供应商</w:t>
      </w:r>
      <w:r>
        <w:rPr>
          <w:b/>
          <w:sz w:val="28"/>
          <w:szCs w:val="28"/>
        </w:rPr>
        <w:t>基本情况表</w:t>
      </w:r>
      <w:bookmarkEnd w:id="277"/>
      <w:bookmarkEnd w:id="278"/>
    </w:p>
    <w:tbl>
      <w:tblPr>
        <w:tblW w:w="8568"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726"/>
        <w:gridCol w:w="896"/>
        <w:gridCol w:w="2524"/>
        <w:gridCol w:w="1080"/>
        <w:gridCol w:w="2342"/>
      </w:tblGrid>
      <w:tr w:rsidR="00E22263" w14:paraId="6D2C0DD1" w14:textId="77777777">
        <w:trPr>
          <w:trHeight w:val="561"/>
          <w:jc w:val="center"/>
        </w:trPr>
        <w:tc>
          <w:tcPr>
            <w:tcW w:w="1726" w:type="dxa"/>
            <w:tcBorders>
              <w:top w:val="single" w:sz="4" w:space="0" w:color="auto"/>
              <w:left w:val="single" w:sz="4" w:space="0" w:color="auto"/>
              <w:bottom w:val="single" w:sz="4" w:space="0" w:color="auto"/>
              <w:right w:val="single" w:sz="4" w:space="0" w:color="auto"/>
            </w:tcBorders>
            <w:vAlign w:val="center"/>
          </w:tcPr>
          <w:p w14:paraId="7CA56B90" w14:textId="77777777" w:rsidR="00E22263" w:rsidRDefault="00000000">
            <w:pPr>
              <w:wordWrap w:val="0"/>
              <w:topLinePunct/>
              <w:spacing w:line="440" w:lineRule="exact"/>
              <w:jc w:val="center"/>
              <w:rPr>
                <w:szCs w:val="21"/>
              </w:rPr>
            </w:pPr>
            <w:r>
              <w:rPr>
                <w:rFonts w:hint="eastAsia"/>
                <w:szCs w:val="21"/>
              </w:rPr>
              <w:t>供应商</w:t>
            </w:r>
            <w:r>
              <w:rPr>
                <w:szCs w:val="21"/>
              </w:rPr>
              <w:t>名称</w:t>
            </w:r>
          </w:p>
        </w:tc>
        <w:tc>
          <w:tcPr>
            <w:tcW w:w="6842" w:type="dxa"/>
            <w:gridSpan w:val="4"/>
            <w:tcBorders>
              <w:top w:val="single" w:sz="4" w:space="0" w:color="auto"/>
              <w:left w:val="single" w:sz="4" w:space="0" w:color="auto"/>
              <w:bottom w:val="single" w:sz="4" w:space="0" w:color="auto"/>
              <w:right w:val="single" w:sz="4" w:space="0" w:color="auto"/>
            </w:tcBorders>
            <w:vAlign w:val="center"/>
          </w:tcPr>
          <w:p w14:paraId="711C7E74" w14:textId="77777777" w:rsidR="00E22263" w:rsidRDefault="00E22263">
            <w:pPr>
              <w:wordWrap w:val="0"/>
              <w:topLinePunct/>
              <w:spacing w:line="440" w:lineRule="exact"/>
              <w:jc w:val="center"/>
              <w:rPr>
                <w:szCs w:val="21"/>
              </w:rPr>
            </w:pPr>
          </w:p>
        </w:tc>
      </w:tr>
      <w:tr w:rsidR="00E22263" w14:paraId="0D32912B" w14:textId="77777777">
        <w:trPr>
          <w:trHeight w:val="611"/>
          <w:jc w:val="center"/>
        </w:trPr>
        <w:tc>
          <w:tcPr>
            <w:tcW w:w="1726" w:type="dxa"/>
            <w:tcBorders>
              <w:top w:val="single" w:sz="4" w:space="0" w:color="auto"/>
              <w:left w:val="single" w:sz="4" w:space="0" w:color="auto"/>
              <w:bottom w:val="single" w:sz="4" w:space="0" w:color="auto"/>
              <w:right w:val="single" w:sz="4" w:space="0" w:color="auto"/>
            </w:tcBorders>
            <w:vAlign w:val="center"/>
          </w:tcPr>
          <w:p w14:paraId="4E1AF77F" w14:textId="77777777" w:rsidR="00E22263" w:rsidRDefault="00000000">
            <w:pPr>
              <w:wordWrap w:val="0"/>
              <w:topLinePunct/>
              <w:spacing w:line="440" w:lineRule="exact"/>
              <w:jc w:val="center"/>
              <w:rPr>
                <w:szCs w:val="21"/>
              </w:rPr>
            </w:pPr>
            <w:r>
              <w:rPr>
                <w:szCs w:val="21"/>
              </w:rPr>
              <w:t>注册地址</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7B95A49D" w14:textId="77777777" w:rsidR="00E22263" w:rsidRDefault="00E22263">
            <w:pPr>
              <w:wordWrap w:val="0"/>
              <w:topLinePunct/>
              <w:spacing w:line="440" w:lineRule="exact"/>
              <w:jc w:val="center"/>
              <w:rPr>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36D9274D" w14:textId="77777777" w:rsidR="00E22263" w:rsidRDefault="00000000">
            <w:pPr>
              <w:wordWrap w:val="0"/>
              <w:topLinePunct/>
              <w:spacing w:line="440" w:lineRule="exact"/>
              <w:jc w:val="center"/>
              <w:rPr>
                <w:szCs w:val="21"/>
              </w:rPr>
            </w:pPr>
            <w:r>
              <w:rPr>
                <w:szCs w:val="21"/>
              </w:rPr>
              <w:t>邮政编码</w:t>
            </w:r>
          </w:p>
        </w:tc>
        <w:tc>
          <w:tcPr>
            <w:tcW w:w="2342" w:type="dxa"/>
            <w:tcBorders>
              <w:top w:val="single" w:sz="4" w:space="0" w:color="auto"/>
              <w:left w:val="single" w:sz="4" w:space="0" w:color="auto"/>
              <w:bottom w:val="single" w:sz="4" w:space="0" w:color="auto"/>
              <w:right w:val="single" w:sz="4" w:space="0" w:color="auto"/>
            </w:tcBorders>
            <w:vAlign w:val="center"/>
          </w:tcPr>
          <w:p w14:paraId="43C59003" w14:textId="77777777" w:rsidR="00E22263" w:rsidRDefault="00E22263">
            <w:pPr>
              <w:wordWrap w:val="0"/>
              <w:topLinePunct/>
              <w:spacing w:line="440" w:lineRule="exact"/>
              <w:jc w:val="center"/>
              <w:rPr>
                <w:szCs w:val="21"/>
              </w:rPr>
            </w:pPr>
          </w:p>
        </w:tc>
      </w:tr>
      <w:tr w:rsidR="00E22263" w14:paraId="4931E33D" w14:textId="77777777">
        <w:trPr>
          <w:cantSplit/>
          <w:trHeight w:val="605"/>
          <w:jc w:val="center"/>
        </w:trPr>
        <w:tc>
          <w:tcPr>
            <w:tcW w:w="1726" w:type="dxa"/>
            <w:vMerge w:val="restart"/>
            <w:tcBorders>
              <w:top w:val="single" w:sz="4" w:space="0" w:color="auto"/>
              <w:left w:val="single" w:sz="4" w:space="0" w:color="auto"/>
              <w:bottom w:val="single" w:sz="4" w:space="0" w:color="auto"/>
              <w:right w:val="single" w:sz="4" w:space="0" w:color="auto"/>
            </w:tcBorders>
            <w:vAlign w:val="center"/>
          </w:tcPr>
          <w:p w14:paraId="67F7DC6F" w14:textId="77777777" w:rsidR="00E22263" w:rsidRDefault="00000000">
            <w:pPr>
              <w:wordWrap w:val="0"/>
              <w:topLinePunct/>
              <w:spacing w:line="440" w:lineRule="exact"/>
              <w:jc w:val="center"/>
              <w:rPr>
                <w:szCs w:val="21"/>
              </w:rPr>
            </w:pPr>
            <w:r>
              <w:rPr>
                <w:szCs w:val="21"/>
              </w:rPr>
              <w:t>联系方式</w:t>
            </w:r>
          </w:p>
        </w:tc>
        <w:tc>
          <w:tcPr>
            <w:tcW w:w="896" w:type="dxa"/>
            <w:tcBorders>
              <w:top w:val="single" w:sz="4" w:space="0" w:color="auto"/>
              <w:left w:val="single" w:sz="4" w:space="0" w:color="auto"/>
              <w:bottom w:val="single" w:sz="4" w:space="0" w:color="auto"/>
              <w:right w:val="single" w:sz="4" w:space="0" w:color="auto"/>
            </w:tcBorders>
            <w:vAlign w:val="center"/>
          </w:tcPr>
          <w:p w14:paraId="2AD088E9" w14:textId="77777777" w:rsidR="00E22263" w:rsidRDefault="00000000">
            <w:pPr>
              <w:wordWrap w:val="0"/>
              <w:topLinePunct/>
              <w:spacing w:line="440" w:lineRule="exact"/>
              <w:jc w:val="center"/>
              <w:rPr>
                <w:szCs w:val="21"/>
              </w:rPr>
            </w:pPr>
            <w:r>
              <w:rPr>
                <w:szCs w:val="21"/>
              </w:rPr>
              <w:t>联系人</w:t>
            </w:r>
          </w:p>
        </w:tc>
        <w:tc>
          <w:tcPr>
            <w:tcW w:w="2524" w:type="dxa"/>
            <w:tcBorders>
              <w:top w:val="single" w:sz="4" w:space="0" w:color="auto"/>
              <w:left w:val="single" w:sz="4" w:space="0" w:color="auto"/>
              <w:bottom w:val="single" w:sz="4" w:space="0" w:color="auto"/>
              <w:right w:val="single" w:sz="4" w:space="0" w:color="auto"/>
            </w:tcBorders>
            <w:vAlign w:val="center"/>
          </w:tcPr>
          <w:p w14:paraId="1D210C6B" w14:textId="77777777" w:rsidR="00E22263" w:rsidRDefault="00E22263">
            <w:pPr>
              <w:wordWrap w:val="0"/>
              <w:topLinePunct/>
              <w:spacing w:line="440" w:lineRule="exact"/>
              <w:jc w:val="center"/>
              <w:rPr>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7E61A13" w14:textId="77777777" w:rsidR="00E22263" w:rsidRDefault="00000000">
            <w:pPr>
              <w:wordWrap w:val="0"/>
              <w:topLinePunct/>
              <w:spacing w:line="440" w:lineRule="exact"/>
              <w:jc w:val="center"/>
              <w:rPr>
                <w:szCs w:val="21"/>
              </w:rPr>
            </w:pPr>
            <w:r>
              <w:rPr>
                <w:szCs w:val="21"/>
              </w:rPr>
              <w:t>电</w:t>
            </w:r>
            <w:r>
              <w:rPr>
                <w:szCs w:val="21"/>
              </w:rPr>
              <w:t xml:space="preserve"> </w:t>
            </w:r>
            <w:r>
              <w:rPr>
                <w:rFonts w:hint="eastAsia"/>
                <w:szCs w:val="21"/>
              </w:rPr>
              <w:t xml:space="preserve">   </w:t>
            </w:r>
            <w:r>
              <w:rPr>
                <w:szCs w:val="21"/>
              </w:rPr>
              <w:t>话</w:t>
            </w:r>
          </w:p>
        </w:tc>
        <w:tc>
          <w:tcPr>
            <w:tcW w:w="2342" w:type="dxa"/>
            <w:tcBorders>
              <w:top w:val="single" w:sz="4" w:space="0" w:color="auto"/>
              <w:left w:val="single" w:sz="4" w:space="0" w:color="auto"/>
              <w:bottom w:val="single" w:sz="4" w:space="0" w:color="auto"/>
              <w:right w:val="single" w:sz="4" w:space="0" w:color="auto"/>
            </w:tcBorders>
            <w:vAlign w:val="center"/>
          </w:tcPr>
          <w:p w14:paraId="7182FD07" w14:textId="77777777" w:rsidR="00E22263" w:rsidRDefault="00E22263">
            <w:pPr>
              <w:wordWrap w:val="0"/>
              <w:topLinePunct/>
              <w:spacing w:line="440" w:lineRule="exact"/>
              <w:jc w:val="center"/>
              <w:rPr>
                <w:szCs w:val="21"/>
              </w:rPr>
            </w:pPr>
          </w:p>
        </w:tc>
      </w:tr>
      <w:tr w:rsidR="00E22263" w14:paraId="0894D1C0" w14:textId="77777777">
        <w:trPr>
          <w:cantSplit/>
          <w:trHeight w:val="613"/>
          <w:jc w:val="center"/>
        </w:trPr>
        <w:tc>
          <w:tcPr>
            <w:tcW w:w="1726" w:type="dxa"/>
            <w:vMerge/>
            <w:tcBorders>
              <w:top w:val="single" w:sz="4" w:space="0" w:color="auto"/>
              <w:left w:val="single" w:sz="4" w:space="0" w:color="auto"/>
              <w:bottom w:val="single" w:sz="4" w:space="0" w:color="auto"/>
              <w:right w:val="single" w:sz="4" w:space="0" w:color="auto"/>
            </w:tcBorders>
            <w:vAlign w:val="center"/>
          </w:tcPr>
          <w:p w14:paraId="19E77201" w14:textId="77777777" w:rsidR="00E22263" w:rsidRDefault="00E22263">
            <w:pPr>
              <w:wordWrap w:val="0"/>
              <w:topLinePunct/>
              <w:spacing w:line="440" w:lineRule="exact"/>
              <w:jc w:val="center"/>
              <w:rPr>
                <w:szCs w:val="21"/>
              </w:rPr>
            </w:pPr>
          </w:p>
        </w:tc>
        <w:tc>
          <w:tcPr>
            <w:tcW w:w="896" w:type="dxa"/>
            <w:tcBorders>
              <w:top w:val="single" w:sz="4" w:space="0" w:color="auto"/>
              <w:left w:val="single" w:sz="4" w:space="0" w:color="auto"/>
              <w:bottom w:val="single" w:sz="4" w:space="0" w:color="auto"/>
              <w:right w:val="single" w:sz="4" w:space="0" w:color="auto"/>
            </w:tcBorders>
            <w:vAlign w:val="center"/>
          </w:tcPr>
          <w:p w14:paraId="5F0D57D8" w14:textId="77777777" w:rsidR="00E22263" w:rsidRDefault="00000000">
            <w:pPr>
              <w:wordWrap w:val="0"/>
              <w:topLinePunct/>
              <w:spacing w:line="440" w:lineRule="exact"/>
              <w:jc w:val="center"/>
              <w:rPr>
                <w:szCs w:val="21"/>
              </w:rPr>
            </w:pPr>
            <w:proofErr w:type="gramStart"/>
            <w:r>
              <w:rPr>
                <w:szCs w:val="21"/>
              </w:rPr>
              <w:t>传</w:t>
            </w:r>
            <w:r>
              <w:rPr>
                <w:szCs w:val="21"/>
              </w:rPr>
              <w:t xml:space="preserve">  </w:t>
            </w:r>
            <w:r>
              <w:rPr>
                <w:szCs w:val="21"/>
              </w:rPr>
              <w:t>真</w:t>
            </w:r>
            <w:proofErr w:type="gramEnd"/>
          </w:p>
        </w:tc>
        <w:tc>
          <w:tcPr>
            <w:tcW w:w="2524" w:type="dxa"/>
            <w:tcBorders>
              <w:top w:val="single" w:sz="4" w:space="0" w:color="auto"/>
              <w:left w:val="single" w:sz="4" w:space="0" w:color="auto"/>
              <w:bottom w:val="single" w:sz="4" w:space="0" w:color="auto"/>
              <w:right w:val="single" w:sz="4" w:space="0" w:color="auto"/>
            </w:tcBorders>
            <w:vAlign w:val="center"/>
          </w:tcPr>
          <w:p w14:paraId="1DEFDE40" w14:textId="77777777" w:rsidR="00E22263" w:rsidRDefault="00E22263">
            <w:pPr>
              <w:wordWrap w:val="0"/>
              <w:topLinePunct/>
              <w:spacing w:line="440" w:lineRule="exact"/>
              <w:jc w:val="center"/>
              <w:rPr>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62DFC7E" w14:textId="77777777" w:rsidR="00E22263" w:rsidRDefault="00000000">
            <w:pPr>
              <w:wordWrap w:val="0"/>
              <w:topLinePunct/>
              <w:spacing w:line="440" w:lineRule="exact"/>
              <w:jc w:val="center"/>
              <w:rPr>
                <w:szCs w:val="21"/>
              </w:rPr>
            </w:pPr>
            <w:r>
              <w:rPr>
                <w:szCs w:val="21"/>
              </w:rPr>
              <w:t>网</w:t>
            </w:r>
            <w:r>
              <w:rPr>
                <w:szCs w:val="21"/>
              </w:rPr>
              <w:t xml:space="preserve"> </w:t>
            </w:r>
            <w:r>
              <w:rPr>
                <w:rFonts w:hint="eastAsia"/>
                <w:szCs w:val="21"/>
              </w:rPr>
              <w:t xml:space="preserve">   </w:t>
            </w:r>
            <w:r>
              <w:rPr>
                <w:szCs w:val="21"/>
              </w:rPr>
              <w:t>址</w:t>
            </w:r>
          </w:p>
        </w:tc>
        <w:tc>
          <w:tcPr>
            <w:tcW w:w="2342" w:type="dxa"/>
            <w:tcBorders>
              <w:top w:val="single" w:sz="4" w:space="0" w:color="auto"/>
              <w:left w:val="single" w:sz="4" w:space="0" w:color="auto"/>
              <w:bottom w:val="single" w:sz="4" w:space="0" w:color="auto"/>
              <w:right w:val="single" w:sz="4" w:space="0" w:color="auto"/>
            </w:tcBorders>
            <w:vAlign w:val="center"/>
          </w:tcPr>
          <w:p w14:paraId="7D3C2CEF" w14:textId="77777777" w:rsidR="00E22263" w:rsidRDefault="00E22263">
            <w:pPr>
              <w:wordWrap w:val="0"/>
              <w:topLinePunct/>
              <w:spacing w:line="440" w:lineRule="exact"/>
              <w:jc w:val="center"/>
              <w:rPr>
                <w:szCs w:val="21"/>
              </w:rPr>
            </w:pPr>
          </w:p>
        </w:tc>
      </w:tr>
      <w:tr w:rsidR="00E22263" w14:paraId="5C7B8D8C" w14:textId="77777777">
        <w:trPr>
          <w:cantSplit/>
          <w:trHeight w:val="613"/>
          <w:jc w:val="center"/>
        </w:trPr>
        <w:tc>
          <w:tcPr>
            <w:tcW w:w="1726" w:type="dxa"/>
            <w:tcBorders>
              <w:top w:val="single" w:sz="4" w:space="0" w:color="auto"/>
              <w:left w:val="single" w:sz="4" w:space="0" w:color="auto"/>
              <w:bottom w:val="single" w:sz="4" w:space="0" w:color="auto"/>
              <w:right w:val="single" w:sz="4" w:space="0" w:color="auto"/>
            </w:tcBorders>
            <w:vAlign w:val="center"/>
          </w:tcPr>
          <w:p w14:paraId="503F6F37" w14:textId="77777777" w:rsidR="00E22263" w:rsidRDefault="00000000">
            <w:pPr>
              <w:wordWrap w:val="0"/>
              <w:topLinePunct/>
              <w:spacing w:line="440" w:lineRule="exact"/>
              <w:jc w:val="center"/>
              <w:rPr>
                <w:szCs w:val="21"/>
              </w:rPr>
            </w:pPr>
            <w:r>
              <w:rPr>
                <w:szCs w:val="21"/>
              </w:rPr>
              <w:t>法定代表人</w:t>
            </w:r>
          </w:p>
        </w:tc>
        <w:tc>
          <w:tcPr>
            <w:tcW w:w="896" w:type="dxa"/>
            <w:tcBorders>
              <w:top w:val="single" w:sz="4" w:space="0" w:color="auto"/>
              <w:left w:val="single" w:sz="4" w:space="0" w:color="auto"/>
              <w:bottom w:val="single" w:sz="4" w:space="0" w:color="auto"/>
              <w:right w:val="single" w:sz="4" w:space="0" w:color="auto"/>
            </w:tcBorders>
            <w:vAlign w:val="center"/>
          </w:tcPr>
          <w:p w14:paraId="2C9A8139" w14:textId="77777777" w:rsidR="00E22263" w:rsidRDefault="00000000">
            <w:pPr>
              <w:wordWrap w:val="0"/>
              <w:topLinePunct/>
              <w:spacing w:line="440" w:lineRule="exact"/>
              <w:jc w:val="center"/>
              <w:rPr>
                <w:szCs w:val="21"/>
              </w:rPr>
            </w:pPr>
            <w:proofErr w:type="gramStart"/>
            <w:r>
              <w:rPr>
                <w:szCs w:val="21"/>
              </w:rPr>
              <w:t>姓</w:t>
            </w:r>
            <w:r>
              <w:rPr>
                <w:rFonts w:hint="eastAsia"/>
                <w:szCs w:val="21"/>
              </w:rPr>
              <w:t xml:space="preserve">  </w:t>
            </w:r>
            <w:r>
              <w:rPr>
                <w:szCs w:val="21"/>
              </w:rPr>
              <w:t>名</w:t>
            </w:r>
            <w:proofErr w:type="gramEnd"/>
          </w:p>
        </w:tc>
        <w:tc>
          <w:tcPr>
            <w:tcW w:w="2524" w:type="dxa"/>
            <w:tcBorders>
              <w:top w:val="single" w:sz="4" w:space="0" w:color="auto"/>
              <w:left w:val="single" w:sz="4" w:space="0" w:color="auto"/>
              <w:bottom w:val="single" w:sz="4" w:space="0" w:color="auto"/>
              <w:right w:val="single" w:sz="4" w:space="0" w:color="auto"/>
            </w:tcBorders>
            <w:vAlign w:val="center"/>
          </w:tcPr>
          <w:p w14:paraId="3E5C454B" w14:textId="77777777" w:rsidR="00E22263" w:rsidRDefault="00E22263">
            <w:pPr>
              <w:wordWrap w:val="0"/>
              <w:topLinePunct/>
              <w:spacing w:line="440" w:lineRule="exact"/>
              <w:jc w:val="center"/>
              <w:rPr>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74DB2310" w14:textId="77777777" w:rsidR="00E22263" w:rsidRDefault="00000000">
            <w:pPr>
              <w:wordWrap w:val="0"/>
              <w:topLinePunct/>
              <w:spacing w:line="440" w:lineRule="exact"/>
              <w:jc w:val="center"/>
              <w:rPr>
                <w:szCs w:val="21"/>
              </w:rPr>
            </w:pPr>
            <w:r>
              <w:rPr>
                <w:szCs w:val="21"/>
              </w:rPr>
              <w:t>成立时间</w:t>
            </w:r>
          </w:p>
        </w:tc>
        <w:tc>
          <w:tcPr>
            <w:tcW w:w="2342" w:type="dxa"/>
            <w:tcBorders>
              <w:top w:val="single" w:sz="4" w:space="0" w:color="auto"/>
              <w:left w:val="single" w:sz="4" w:space="0" w:color="auto"/>
              <w:bottom w:val="single" w:sz="4" w:space="0" w:color="auto"/>
              <w:right w:val="single" w:sz="4" w:space="0" w:color="auto"/>
            </w:tcBorders>
            <w:vAlign w:val="center"/>
          </w:tcPr>
          <w:p w14:paraId="15DD0E55" w14:textId="77777777" w:rsidR="00E22263" w:rsidRDefault="00E22263">
            <w:pPr>
              <w:wordWrap w:val="0"/>
              <w:topLinePunct/>
              <w:spacing w:line="440" w:lineRule="exact"/>
              <w:jc w:val="center"/>
              <w:rPr>
                <w:szCs w:val="21"/>
              </w:rPr>
            </w:pPr>
          </w:p>
        </w:tc>
      </w:tr>
      <w:tr w:rsidR="00E22263" w14:paraId="45954245" w14:textId="77777777">
        <w:trPr>
          <w:cantSplit/>
          <w:trHeight w:val="613"/>
          <w:jc w:val="center"/>
        </w:trPr>
        <w:tc>
          <w:tcPr>
            <w:tcW w:w="1726" w:type="dxa"/>
            <w:tcBorders>
              <w:top w:val="single" w:sz="4" w:space="0" w:color="auto"/>
              <w:left w:val="single" w:sz="4" w:space="0" w:color="auto"/>
              <w:bottom w:val="single" w:sz="4" w:space="0" w:color="auto"/>
              <w:right w:val="single" w:sz="4" w:space="0" w:color="auto"/>
            </w:tcBorders>
            <w:vAlign w:val="center"/>
          </w:tcPr>
          <w:p w14:paraId="0AF21652" w14:textId="77777777" w:rsidR="00E22263" w:rsidRDefault="00000000">
            <w:pPr>
              <w:wordWrap w:val="0"/>
              <w:topLinePunct/>
              <w:spacing w:line="440" w:lineRule="exact"/>
              <w:jc w:val="center"/>
              <w:rPr>
                <w:szCs w:val="21"/>
              </w:rPr>
            </w:pPr>
            <w:r>
              <w:rPr>
                <w:szCs w:val="21"/>
              </w:rPr>
              <w:t>开户银行</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044EEED5" w14:textId="77777777" w:rsidR="00E22263" w:rsidRDefault="00E22263">
            <w:pPr>
              <w:wordWrap w:val="0"/>
              <w:topLinePunct/>
              <w:spacing w:line="440" w:lineRule="exact"/>
              <w:jc w:val="center"/>
              <w:rPr>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632D06D7" w14:textId="77777777" w:rsidR="00E22263" w:rsidRDefault="00000000">
            <w:pPr>
              <w:wordWrap w:val="0"/>
              <w:topLinePunct/>
              <w:spacing w:line="440" w:lineRule="exact"/>
              <w:jc w:val="center"/>
              <w:rPr>
                <w:szCs w:val="21"/>
              </w:rPr>
            </w:pPr>
            <w:r>
              <w:rPr>
                <w:szCs w:val="21"/>
              </w:rPr>
              <w:t>注册资金</w:t>
            </w:r>
          </w:p>
        </w:tc>
        <w:tc>
          <w:tcPr>
            <w:tcW w:w="2342" w:type="dxa"/>
            <w:tcBorders>
              <w:top w:val="single" w:sz="4" w:space="0" w:color="auto"/>
              <w:left w:val="single" w:sz="4" w:space="0" w:color="auto"/>
              <w:bottom w:val="single" w:sz="4" w:space="0" w:color="auto"/>
              <w:right w:val="single" w:sz="4" w:space="0" w:color="auto"/>
            </w:tcBorders>
            <w:vAlign w:val="center"/>
          </w:tcPr>
          <w:p w14:paraId="516C5F6A" w14:textId="77777777" w:rsidR="00E22263" w:rsidRDefault="00E22263">
            <w:pPr>
              <w:wordWrap w:val="0"/>
              <w:topLinePunct/>
              <w:spacing w:line="440" w:lineRule="exact"/>
              <w:jc w:val="center"/>
              <w:rPr>
                <w:szCs w:val="21"/>
              </w:rPr>
            </w:pPr>
          </w:p>
        </w:tc>
      </w:tr>
      <w:tr w:rsidR="00E22263" w14:paraId="122207A0" w14:textId="77777777">
        <w:trPr>
          <w:cantSplit/>
          <w:trHeight w:val="613"/>
          <w:jc w:val="center"/>
        </w:trPr>
        <w:tc>
          <w:tcPr>
            <w:tcW w:w="1726" w:type="dxa"/>
            <w:tcBorders>
              <w:top w:val="single" w:sz="4" w:space="0" w:color="auto"/>
              <w:left w:val="single" w:sz="4" w:space="0" w:color="auto"/>
              <w:bottom w:val="single" w:sz="4" w:space="0" w:color="auto"/>
              <w:right w:val="single" w:sz="4" w:space="0" w:color="auto"/>
            </w:tcBorders>
            <w:vAlign w:val="center"/>
          </w:tcPr>
          <w:p w14:paraId="0A1C25F7" w14:textId="77777777" w:rsidR="00E22263" w:rsidRDefault="00000000">
            <w:pPr>
              <w:wordWrap w:val="0"/>
              <w:topLinePunct/>
              <w:spacing w:line="440" w:lineRule="exact"/>
              <w:jc w:val="center"/>
              <w:rPr>
                <w:szCs w:val="21"/>
              </w:rPr>
            </w:pPr>
            <w:r>
              <w:rPr>
                <w:szCs w:val="21"/>
              </w:rPr>
              <w:t>账号</w:t>
            </w:r>
          </w:p>
        </w:tc>
        <w:tc>
          <w:tcPr>
            <w:tcW w:w="3420" w:type="dxa"/>
            <w:gridSpan w:val="2"/>
            <w:tcBorders>
              <w:top w:val="single" w:sz="4" w:space="0" w:color="auto"/>
              <w:left w:val="single" w:sz="4" w:space="0" w:color="auto"/>
              <w:bottom w:val="single" w:sz="4" w:space="0" w:color="auto"/>
              <w:right w:val="single" w:sz="4" w:space="0" w:color="auto"/>
            </w:tcBorders>
            <w:vAlign w:val="center"/>
          </w:tcPr>
          <w:p w14:paraId="74E9207C" w14:textId="77777777" w:rsidR="00E22263" w:rsidRDefault="00E22263">
            <w:pPr>
              <w:wordWrap w:val="0"/>
              <w:topLinePunct/>
              <w:spacing w:line="440" w:lineRule="exact"/>
              <w:jc w:val="center"/>
              <w:rPr>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2E90383F" w14:textId="77777777" w:rsidR="00E22263" w:rsidRDefault="00E22263">
            <w:pPr>
              <w:wordWrap w:val="0"/>
              <w:topLinePunct/>
              <w:spacing w:line="440" w:lineRule="exact"/>
              <w:jc w:val="center"/>
              <w:rPr>
                <w:szCs w:val="21"/>
              </w:rPr>
            </w:pPr>
          </w:p>
        </w:tc>
        <w:tc>
          <w:tcPr>
            <w:tcW w:w="2342" w:type="dxa"/>
            <w:tcBorders>
              <w:top w:val="single" w:sz="4" w:space="0" w:color="auto"/>
              <w:left w:val="single" w:sz="4" w:space="0" w:color="auto"/>
              <w:bottom w:val="single" w:sz="4" w:space="0" w:color="auto"/>
              <w:right w:val="single" w:sz="4" w:space="0" w:color="auto"/>
            </w:tcBorders>
            <w:vAlign w:val="center"/>
          </w:tcPr>
          <w:p w14:paraId="6DCAA4D2" w14:textId="77777777" w:rsidR="00E22263" w:rsidRDefault="00E22263">
            <w:pPr>
              <w:wordWrap w:val="0"/>
              <w:topLinePunct/>
              <w:spacing w:line="440" w:lineRule="exact"/>
              <w:jc w:val="center"/>
              <w:rPr>
                <w:szCs w:val="21"/>
              </w:rPr>
            </w:pPr>
          </w:p>
        </w:tc>
      </w:tr>
      <w:tr w:rsidR="00E22263" w14:paraId="04A060AB" w14:textId="77777777">
        <w:trPr>
          <w:trHeight w:val="614"/>
          <w:jc w:val="center"/>
        </w:trPr>
        <w:tc>
          <w:tcPr>
            <w:tcW w:w="1726" w:type="dxa"/>
            <w:tcBorders>
              <w:top w:val="single" w:sz="4" w:space="0" w:color="auto"/>
              <w:left w:val="single" w:sz="4" w:space="0" w:color="auto"/>
              <w:bottom w:val="single" w:sz="4" w:space="0" w:color="auto"/>
              <w:right w:val="single" w:sz="4" w:space="0" w:color="auto"/>
            </w:tcBorders>
            <w:vAlign w:val="center"/>
          </w:tcPr>
          <w:p w14:paraId="3E8B3800" w14:textId="77777777" w:rsidR="00E22263" w:rsidRDefault="00000000">
            <w:pPr>
              <w:wordWrap w:val="0"/>
              <w:topLinePunct/>
              <w:spacing w:line="440" w:lineRule="exact"/>
              <w:jc w:val="center"/>
              <w:rPr>
                <w:szCs w:val="21"/>
              </w:rPr>
            </w:pPr>
            <w:r>
              <w:rPr>
                <w:szCs w:val="21"/>
              </w:rPr>
              <w:t>组织结构</w:t>
            </w:r>
          </w:p>
        </w:tc>
        <w:tc>
          <w:tcPr>
            <w:tcW w:w="6842" w:type="dxa"/>
            <w:gridSpan w:val="4"/>
            <w:tcBorders>
              <w:top w:val="single" w:sz="4" w:space="0" w:color="auto"/>
              <w:left w:val="single" w:sz="4" w:space="0" w:color="auto"/>
              <w:bottom w:val="single" w:sz="4" w:space="0" w:color="auto"/>
              <w:right w:val="single" w:sz="4" w:space="0" w:color="auto"/>
            </w:tcBorders>
            <w:vAlign w:val="center"/>
          </w:tcPr>
          <w:p w14:paraId="7DF03EA6" w14:textId="77777777" w:rsidR="00E22263" w:rsidRDefault="00E22263">
            <w:pPr>
              <w:wordWrap w:val="0"/>
              <w:topLinePunct/>
              <w:spacing w:line="440" w:lineRule="exact"/>
              <w:jc w:val="center"/>
              <w:rPr>
                <w:szCs w:val="21"/>
              </w:rPr>
            </w:pPr>
          </w:p>
        </w:tc>
      </w:tr>
      <w:tr w:rsidR="00E22263" w14:paraId="3010FE41" w14:textId="77777777">
        <w:trPr>
          <w:trHeight w:val="602"/>
          <w:jc w:val="center"/>
        </w:trPr>
        <w:tc>
          <w:tcPr>
            <w:tcW w:w="1726" w:type="dxa"/>
            <w:tcBorders>
              <w:top w:val="single" w:sz="4" w:space="0" w:color="auto"/>
              <w:left w:val="single" w:sz="4" w:space="0" w:color="auto"/>
              <w:bottom w:val="single" w:sz="4" w:space="0" w:color="auto"/>
              <w:right w:val="single" w:sz="4" w:space="0" w:color="auto"/>
            </w:tcBorders>
            <w:vAlign w:val="center"/>
          </w:tcPr>
          <w:p w14:paraId="17A92510" w14:textId="77777777" w:rsidR="00E22263" w:rsidRDefault="00000000">
            <w:pPr>
              <w:wordWrap w:val="0"/>
              <w:topLinePunct/>
              <w:spacing w:line="440" w:lineRule="exact"/>
              <w:jc w:val="center"/>
              <w:rPr>
                <w:szCs w:val="21"/>
              </w:rPr>
            </w:pPr>
            <w:r>
              <w:rPr>
                <w:szCs w:val="21"/>
              </w:rPr>
              <w:t>社会统一</w:t>
            </w:r>
          </w:p>
          <w:p w14:paraId="4EFF9F58" w14:textId="77777777" w:rsidR="00E22263" w:rsidRDefault="00000000">
            <w:pPr>
              <w:wordWrap w:val="0"/>
              <w:topLinePunct/>
              <w:spacing w:line="440" w:lineRule="exact"/>
              <w:jc w:val="center"/>
              <w:rPr>
                <w:szCs w:val="21"/>
              </w:rPr>
            </w:pPr>
            <w:r>
              <w:rPr>
                <w:szCs w:val="21"/>
              </w:rPr>
              <w:t>信用代码</w:t>
            </w:r>
          </w:p>
        </w:tc>
        <w:tc>
          <w:tcPr>
            <w:tcW w:w="6842" w:type="dxa"/>
            <w:gridSpan w:val="4"/>
            <w:tcBorders>
              <w:top w:val="single" w:sz="4" w:space="0" w:color="auto"/>
              <w:left w:val="single" w:sz="4" w:space="0" w:color="auto"/>
              <w:bottom w:val="single" w:sz="4" w:space="0" w:color="auto"/>
              <w:right w:val="single" w:sz="4" w:space="0" w:color="auto"/>
            </w:tcBorders>
            <w:vAlign w:val="center"/>
          </w:tcPr>
          <w:p w14:paraId="3F90C637" w14:textId="77777777" w:rsidR="00E22263" w:rsidRDefault="00E22263">
            <w:pPr>
              <w:wordWrap w:val="0"/>
              <w:topLinePunct/>
              <w:spacing w:line="440" w:lineRule="exact"/>
              <w:rPr>
                <w:szCs w:val="21"/>
              </w:rPr>
            </w:pPr>
          </w:p>
        </w:tc>
      </w:tr>
      <w:tr w:rsidR="00E22263" w14:paraId="6A08C438" w14:textId="77777777">
        <w:trPr>
          <w:trHeight w:val="1890"/>
          <w:jc w:val="center"/>
        </w:trPr>
        <w:tc>
          <w:tcPr>
            <w:tcW w:w="1726" w:type="dxa"/>
            <w:tcBorders>
              <w:top w:val="single" w:sz="4" w:space="0" w:color="auto"/>
              <w:left w:val="single" w:sz="4" w:space="0" w:color="auto"/>
              <w:bottom w:val="single" w:sz="4" w:space="0" w:color="auto"/>
              <w:right w:val="single" w:sz="4" w:space="0" w:color="auto"/>
            </w:tcBorders>
            <w:vAlign w:val="center"/>
          </w:tcPr>
          <w:p w14:paraId="16F6C807" w14:textId="77777777" w:rsidR="00E22263" w:rsidRDefault="00000000">
            <w:pPr>
              <w:wordWrap w:val="0"/>
              <w:topLinePunct/>
              <w:spacing w:line="440" w:lineRule="exact"/>
              <w:jc w:val="center"/>
              <w:rPr>
                <w:szCs w:val="21"/>
              </w:rPr>
            </w:pPr>
            <w:r>
              <w:rPr>
                <w:szCs w:val="21"/>
              </w:rPr>
              <w:t>经营范围</w:t>
            </w:r>
          </w:p>
        </w:tc>
        <w:tc>
          <w:tcPr>
            <w:tcW w:w="6842" w:type="dxa"/>
            <w:gridSpan w:val="4"/>
            <w:tcBorders>
              <w:top w:val="single" w:sz="4" w:space="0" w:color="auto"/>
              <w:left w:val="single" w:sz="4" w:space="0" w:color="auto"/>
              <w:bottom w:val="single" w:sz="4" w:space="0" w:color="auto"/>
              <w:right w:val="single" w:sz="4" w:space="0" w:color="auto"/>
            </w:tcBorders>
            <w:vAlign w:val="center"/>
          </w:tcPr>
          <w:p w14:paraId="146461CD" w14:textId="77777777" w:rsidR="00E22263" w:rsidRDefault="00E22263">
            <w:pPr>
              <w:wordWrap w:val="0"/>
              <w:topLinePunct/>
              <w:spacing w:line="440" w:lineRule="exact"/>
              <w:rPr>
                <w:szCs w:val="21"/>
              </w:rPr>
            </w:pPr>
          </w:p>
        </w:tc>
      </w:tr>
      <w:tr w:rsidR="00E22263" w14:paraId="01216A3B" w14:textId="77777777">
        <w:trPr>
          <w:trHeight w:val="2365"/>
          <w:jc w:val="center"/>
        </w:trPr>
        <w:tc>
          <w:tcPr>
            <w:tcW w:w="1726" w:type="dxa"/>
            <w:tcBorders>
              <w:top w:val="single" w:sz="4" w:space="0" w:color="auto"/>
              <w:left w:val="single" w:sz="4" w:space="0" w:color="auto"/>
              <w:bottom w:val="single" w:sz="4" w:space="0" w:color="auto"/>
              <w:right w:val="single" w:sz="4" w:space="0" w:color="auto"/>
            </w:tcBorders>
            <w:vAlign w:val="center"/>
          </w:tcPr>
          <w:p w14:paraId="6D5C94DF" w14:textId="77777777" w:rsidR="00E22263" w:rsidRDefault="00000000">
            <w:pPr>
              <w:wordWrap w:val="0"/>
              <w:topLinePunct/>
              <w:spacing w:line="440" w:lineRule="exact"/>
              <w:jc w:val="center"/>
              <w:rPr>
                <w:szCs w:val="21"/>
              </w:rPr>
            </w:pPr>
            <w:r>
              <w:rPr>
                <w:szCs w:val="21"/>
              </w:rPr>
              <w:t>备注</w:t>
            </w:r>
          </w:p>
        </w:tc>
        <w:tc>
          <w:tcPr>
            <w:tcW w:w="6842" w:type="dxa"/>
            <w:gridSpan w:val="4"/>
            <w:tcBorders>
              <w:top w:val="single" w:sz="4" w:space="0" w:color="auto"/>
              <w:left w:val="single" w:sz="4" w:space="0" w:color="auto"/>
              <w:bottom w:val="single" w:sz="4" w:space="0" w:color="auto"/>
              <w:right w:val="single" w:sz="4" w:space="0" w:color="auto"/>
            </w:tcBorders>
            <w:vAlign w:val="center"/>
          </w:tcPr>
          <w:p w14:paraId="13C82ADF" w14:textId="77777777" w:rsidR="00E22263" w:rsidRDefault="00E22263">
            <w:pPr>
              <w:wordWrap w:val="0"/>
              <w:topLinePunct/>
              <w:spacing w:line="440" w:lineRule="exact"/>
              <w:rPr>
                <w:szCs w:val="21"/>
              </w:rPr>
            </w:pPr>
          </w:p>
        </w:tc>
      </w:tr>
    </w:tbl>
    <w:p w14:paraId="79F51C44" w14:textId="77777777" w:rsidR="00E22263" w:rsidRDefault="00000000">
      <w:pPr>
        <w:wordWrap w:val="0"/>
        <w:topLinePunct/>
        <w:spacing w:line="360" w:lineRule="exact"/>
        <w:ind w:firstLineChars="200" w:firstLine="480"/>
        <w:jc w:val="left"/>
        <w:rPr>
          <w:b/>
          <w:bCs/>
          <w:sz w:val="24"/>
        </w:rPr>
      </w:pPr>
      <w:r>
        <w:rPr>
          <w:rFonts w:asciiTheme="minorEastAsia" w:hAnsiTheme="minorEastAsia" w:cstheme="minorEastAsia" w:hint="eastAsia"/>
          <w:sz w:val="24"/>
        </w:rPr>
        <w:t>附供应商的营业执照。</w:t>
      </w:r>
    </w:p>
    <w:p w14:paraId="4B4A5DCE" w14:textId="77777777" w:rsidR="00E22263" w:rsidRDefault="00000000">
      <w:pPr>
        <w:wordWrap w:val="0"/>
        <w:topLinePunct/>
        <w:rPr>
          <w:b/>
          <w:bCs/>
          <w:sz w:val="24"/>
        </w:rPr>
      </w:pPr>
      <w:r>
        <w:rPr>
          <w:rFonts w:hint="eastAsia"/>
          <w:b/>
          <w:bCs/>
          <w:sz w:val="24"/>
        </w:rPr>
        <w:br w:type="page"/>
      </w:r>
    </w:p>
    <w:p w14:paraId="7EFD8C03" w14:textId="77777777" w:rsidR="00E22263" w:rsidRDefault="00000000">
      <w:pPr>
        <w:wordWrap w:val="0"/>
        <w:topLinePunct/>
        <w:spacing w:line="440" w:lineRule="exact"/>
        <w:ind w:firstLineChars="200" w:firstLine="482"/>
        <w:jc w:val="left"/>
        <w:rPr>
          <w:rFonts w:asciiTheme="minorEastAsia" w:hAnsiTheme="minorEastAsia" w:cstheme="minorEastAsia" w:hint="eastAsia"/>
          <w:b/>
          <w:bCs/>
          <w:sz w:val="24"/>
        </w:rPr>
      </w:pPr>
      <w:r>
        <w:rPr>
          <w:rFonts w:asciiTheme="minorEastAsia" w:hAnsiTheme="minorEastAsia" w:cstheme="minorEastAsia" w:hint="eastAsia"/>
          <w:b/>
          <w:bCs/>
          <w:sz w:val="24"/>
        </w:rPr>
        <w:lastRenderedPageBreak/>
        <w:t>法定代表人身份证明（适用于无委托代理人的情况）</w:t>
      </w:r>
    </w:p>
    <w:p w14:paraId="5FF149AC" w14:textId="77777777" w:rsidR="00E22263" w:rsidRDefault="00E22263">
      <w:pPr>
        <w:pStyle w:val="a6"/>
        <w:wordWrap w:val="0"/>
        <w:topLinePunct/>
        <w:spacing w:line="440" w:lineRule="exact"/>
        <w:ind w:firstLineChars="200" w:firstLine="482"/>
        <w:jc w:val="left"/>
        <w:rPr>
          <w:rFonts w:hAnsi="宋体" w:hint="eastAsia"/>
          <w:b/>
          <w:sz w:val="24"/>
          <w:szCs w:val="24"/>
        </w:rPr>
      </w:pPr>
    </w:p>
    <w:p w14:paraId="46A42B9E" w14:textId="77777777" w:rsidR="00E22263" w:rsidRDefault="00000000">
      <w:pPr>
        <w:wordWrap w:val="0"/>
        <w:topLinePunct/>
        <w:spacing w:line="440" w:lineRule="exact"/>
        <w:ind w:firstLineChars="200" w:firstLine="562"/>
        <w:jc w:val="center"/>
        <w:rPr>
          <w:rFonts w:ascii="宋体" w:hAnsi="宋体" w:cs="宋体" w:hint="eastAsia"/>
          <w:b/>
          <w:bCs/>
          <w:sz w:val="28"/>
          <w:szCs w:val="28"/>
        </w:rPr>
      </w:pPr>
      <w:r>
        <w:rPr>
          <w:rFonts w:ascii="宋体" w:hAnsi="宋体" w:cs="宋体" w:hint="eastAsia"/>
          <w:b/>
          <w:bCs/>
          <w:sz w:val="28"/>
          <w:szCs w:val="28"/>
        </w:rPr>
        <w:t>法定代表人身份证明</w:t>
      </w:r>
    </w:p>
    <w:p w14:paraId="232A27F7" w14:textId="77777777" w:rsidR="00E22263" w:rsidRDefault="00E22263">
      <w:pPr>
        <w:wordWrap w:val="0"/>
        <w:topLinePunct/>
        <w:spacing w:line="500" w:lineRule="exact"/>
        <w:ind w:firstLineChars="200" w:firstLine="480"/>
        <w:rPr>
          <w:rFonts w:ascii="宋体" w:hAnsi="宋体" w:cs="宋体" w:hint="eastAsia"/>
          <w:sz w:val="24"/>
        </w:rPr>
      </w:pPr>
    </w:p>
    <w:p w14:paraId="234BE0DC" w14:textId="77777777" w:rsidR="00E22263" w:rsidRDefault="00000000">
      <w:pPr>
        <w:wordWrap w:val="0"/>
        <w:topLinePunct/>
        <w:spacing w:line="500" w:lineRule="exact"/>
        <w:ind w:firstLineChars="200" w:firstLine="480"/>
        <w:jc w:val="left"/>
        <w:rPr>
          <w:rFonts w:ascii="宋体" w:hAnsi="宋体" w:cs="宋体" w:hint="eastAsia"/>
          <w:sz w:val="24"/>
        </w:rPr>
      </w:pPr>
      <w:r>
        <w:rPr>
          <w:rFonts w:ascii="宋体" w:hAnsi="宋体" w:cs="宋体" w:hint="eastAsia"/>
          <w:sz w:val="24"/>
        </w:rPr>
        <w:t>供应商名称：</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
    <w:p w14:paraId="30FE1F41" w14:textId="77777777" w:rsidR="00E22263" w:rsidRDefault="00000000">
      <w:pPr>
        <w:wordWrap w:val="0"/>
        <w:topLinePunct/>
        <w:spacing w:line="500" w:lineRule="exact"/>
        <w:ind w:firstLineChars="200" w:firstLine="480"/>
        <w:jc w:val="left"/>
        <w:rPr>
          <w:rFonts w:ascii="宋体" w:hAnsi="宋体" w:cs="宋体" w:hint="eastAsia"/>
          <w:sz w:val="24"/>
        </w:rPr>
      </w:pPr>
      <w:r>
        <w:rPr>
          <w:rFonts w:ascii="宋体" w:hAnsi="宋体" w:cs="宋体" w:hint="eastAsia"/>
          <w:sz w:val="24"/>
        </w:rPr>
        <w:t>单位性质：</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
    <w:p w14:paraId="2001D775" w14:textId="77777777" w:rsidR="00E22263" w:rsidRDefault="00000000">
      <w:pPr>
        <w:wordWrap w:val="0"/>
        <w:topLinePunct/>
        <w:spacing w:line="500" w:lineRule="exact"/>
        <w:ind w:firstLineChars="200" w:firstLine="480"/>
        <w:jc w:val="left"/>
        <w:rPr>
          <w:rFonts w:ascii="宋体" w:hAnsi="宋体" w:cs="宋体" w:hint="eastAsia"/>
          <w:sz w:val="24"/>
        </w:rPr>
      </w:pPr>
      <w:r>
        <w:rPr>
          <w:rFonts w:ascii="宋体" w:hAnsi="宋体" w:cs="宋体" w:hint="eastAsia"/>
          <w:sz w:val="24"/>
        </w:rPr>
        <w:t>地    址：</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
    <w:p w14:paraId="01B36AFD" w14:textId="77777777" w:rsidR="00E22263" w:rsidRDefault="00000000">
      <w:pPr>
        <w:wordWrap w:val="0"/>
        <w:topLinePunct/>
        <w:spacing w:line="500" w:lineRule="exact"/>
        <w:ind w:firstLineChars="200" w:firstLine="480"/>
        <w:jc w:val="left"/>
        <w:rPr>
          <w:rFonts w:ascii="宋体" w:hAnsi="宋体" w:cs="宋体" w:hint="eastAsia"/>
          <w:sz w:val="24"/>
        </w:rPr>
      </w:pPr>
      <w:r>
        <w:rPr>
          <w:rFonts w:ascii="宋体" w:hAnsi="宋体" w:cs="宋体" w:hint="eastAsia"/>
          <w:sz w:val="24"/>
        </w:rPr>
        <w:t>成立时间：</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w:t>
      </w:r>
    </w:p>
    <w:p w14:paraId="5B1C2A53" w14:textId="77777777" w:rsidR="00E22263" w:rsidRDefault="00000000">
      <w:pPr>
        <w:wordWrap w:val="0"/>
        <w:topLinePunct/>
        <w:spacing w:line="500" w:lineRule="exact"/>
        <w:ind w:firstLineChars="200" w:firstLine="480"/>
        <w:jc w:val="left"/>
        <w:rPr>
          <w:rFonts w:ascii="宋体" w:hAnsi="宋体" w:cs="宋体" w:hint="eastAsia"/>
          <w:sz w:val="24"/>
        </w:rPr>
      </w:pPr>
      <w:r>
        <w:rPr>
          <w:rFonts w:ascii="宋体" w:hAnsi="宋体" w:cs="宋体" w:hint="eastAsia"/>
          <w:sz w:val="24"/>
        </w:rPr>
        <w:t>经营期限：</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
    <w:p w14:paraId="629097C1" w14:textId="77777777" w:rsidR="00E22263" w:rsidRDefault="00000000">
      <w:pPr>
        <w:wordWrap w:val="0"/>
        <w:topLinePunct/>
        <w:spacing w:line="500" w:lineRule="exact"/>
        <w:ind w:firstLineChars="200" w:firstLine="480"/>
        <w:jc w:val="left"/>
        <w:rPr>
          <w:rFonts w:ascii="宋体" w:hAnsi="宋体" w:cs="宋体" w:hint="eastAsia"/>
          <w:sz w:val="24"/>
        </w:rPr>
      </w:pPr>
      <w:r>
        <w:rPr>
          <w:rFonts w:ascii="宋体" w:hAnsi="宋体" w:cs="宋体" w:hint="eastAsia"/>
          <w:sz w:val="24"/>
        </w:rPr>
        <w:t>姓名：</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性别：</w:t>
      </w:r>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年龄：</w:t>
      </w:r>
      <w:r>
        <w:rPr>
          <w:rFonts w:ascii="宋体" w:hAnsi="宋体" w:cs="宋体"/>
          <w:sz w:val="24"/>
          <w:u w:val="single"/>
        </w:rPr>
        <w:t xml:space="preserve">        </w:t>
      </w:r>
      <w:r>
        <w:rPr>
          <w:rFonts w:ascii="宋体" w:hAnsi="宋体" w:cs="宋体" w:hint="eastAsia"/>
          <w:sz w:val="24"/>
        </w:rPr>
        <w:t>职务：</w:t>
      </w:r>
      <w:r>
        <w:rPr>
          <w:rFonts w:ascii="宋体" w:hAnsi="宋体" w:cs="宋体"/>
          <w:sz w:val="24"/>
          <w:u w:val="single"/>
        </w:rPr>
        <w:t xml:space="preserve">      </w:t>
      </w:r>
    </w:p>
    <w:p w14:paraId="601AC3A4" w14:textId="77777777" w:rsidR="00E22263" w:rsidRDefault="00000000">
      <w:pPr>
        <w:wordWrap w:val="0"/>
        <w:topLinePunct/>
        <w:spacing w:line="500" w:lineRule="exact"/>
        <w:ind w:firstLineChars="200" w:firstLine="480"/>
        <w:jc w:val="left"/>
        <w:rPr>
          <w:rFonts w:ascii="宋体" w:hAnsi="宋体" w:cs="宋体" w:hint="eastAsia"/>
          <w:sz w:val="24"/>
        </w:rPr>
      </w:pPr>
      <w:r>
        <w:rPr>
          <w:rFonts w:ascii="宋体" w:hAnsi="宋体" w:cs="宋体" w:hint="eastAsia"/>
          <w:sz w:val="24"/>
        </w:rPr>
        <w:t>系</w:t>
      </w:r>
      <w:r>
        <w:rPr>
          <w:rFonts w:ascii="宋体" w:hAnsi="宋体" w:cs="宋体"/>
          <w:sz w:val="24"/>
          <w:u w:val="single"/>
        </w:rPr>
        <w:t xml:space="preserve">                             </w:t>
      </w:r>
      <w:r>
        <w:rPr>
          <w:rFonts w:ascii="宋体" w:hAnsi="宋体" w:cs="宋体"/>
          <w:sz w:val="24"/>
        </w:rPr>
        <w:t xml:space="preserve"> </w:t>
      </w:r>
      <w:r>
        <w:rPr>
          <w:rFonts w:ascii="宋体" w:hAnsi="宋体" w:cs="宋体" w:hint="eastAsia"/>
          <w:sz w:val="24"/>
        </w:rPr>
        <w:t>（供应商名称）的法定代表人。</w:t>
      </w:r>
    </w:p>
    <w:p w14:paraId="7DD0666E" w14:textId="77777777" w:rsidR="00E22263" w:rsidRDefault="00000000">
      <w:pPr>
        <w:wordWrap w:val="0"/>
        <w:topLinePunct/>
        <w:spacing w:line="500" w:lineRule="exact"/>
        <w:ind w:firstLineChars="200" w:firstLine="480"/>
        <w:jc w:val="left"/>
        <w:rPr>
          <w:rFonts w:ascii="宋体" w:hAnsi="宋体" w:cs="宋体" w:hint="eastAsia"/>
          <w:sz w:val="24"/>
        </w:rPr>
      </w:pPr>
      <w:r>
        <w:rPr>
          <w:rFonts w:ascii="宋体" w:hAnsi="宋体" w:cs="宋体" w:hint="eastAsia"/>
          <w:sz w:val="24"/>
        </w:rPr>
        <w:t>特此证明。</w:t>
      </w:r>
    </w:p>
    <w:p w14:paraId="3EF693D4" w14:textId="77777777" w:rsidR="00E22263" w:rsidRDefault="00000000">
      <w:pPr>
        <w:wordWrap w:val="0"/>
        <w:topLinePunct/>
        <w:spacing w:line="500" w:lineRule="exact"/>
        <w:ind w:firstLineChars="200" w:firstLine="480"/>
        <w:jc w:val="left"/>
        <w:rPr>
          <w:rFonts w:ascii="宋体" w:hAnsi="宋体" w:cs="宋体" w:hint="eastAsia"/>
          <w:sz w:val="24"/>
        </w:rPr>
      </w:pPr>
      <w:r>
        <w:rPr>
          <w:rFonts w:ascii="宋体" w:hAnsi="宋体" w:cs="宋体" w:hint="eastAsia"/>
          <w:sz w:val="24"/>
        </w:rPr>
        <w:t>附：法定代表人身份证明</w:t>
      </w:r>
    </w:p>
    <w:p w14:paraId="14920E40" w14:textId="77777777" w:rsidR="00E22263" w:rsidRDefault="00E22263">
      <w:pPr>
        <w:wordWrap w:val="0"/>
        <w:topLinePunct/>
        <w:spacing w:line="400" w:lineRule="exact"/>
        <w:rPr>
          <w:rFonts w:ascii="宋体" w:hAnsi="宋体" w:cs="宋体" w:hint="eastAsia"/>
          <w:sz w:val="24"/>
        </w:rPr>
      </w:pPr>
    </w:p>
    <w:p w14:paraId="423965BF" w14:textId="77777777" w:rsidR="00E22263" w:rsidRDefault="00000000">
      <w:pPr>
        <w:wordWrap w:val="0"/>
        <w:topLinePunct/>
        <w:spacing w:line="400" w:lineRule="exact"/>
        <w:ind w:firstLineChars="1425" w:firstLine="3420"/>
        <w:rPr>
          <w:rFonts w:ascii="宋体" w:hAnsi="宋体" w:cs="宋体" w:hint="eastAsia"/>
          <w:sz w:val="24"/>
          <w:u w:val="single"/>
        </w:rPr>
      </w:pPr>
      <w:proofErr w:type="gramStart"/>
      <w:r>
        <w:rPr>
          <w:rFonts w:ascii="宋体" w:hAnsi="宋体" w:cs="宋体" w:hint="eastAsia"/>
          <w:sz w:val="24"/>
        </w:rPr>
        <w:t>供  应</w:t>
      </w:r>
      <w:proofErr w:type="gramEnd"/>
      <w:r>
        <w:rPr>
          <w:rFonts w:ascii="宋体" w:hAnsi="宋体" w:cs="宋体" w:hint="eastAsia"/>
          <w:sz w:val="24"/>
        </w:rPr>
        <w:t xml:space="preserve">  商：</w:t>
      </w:r>
      <w:r>
        <w:rPr>
          <w:rFonts w:ascii="宋体" w:hAnsi="宋体" w:cs="宋体"/>
          <w:sz w:val="24"/>
          <w:u w:val="single"/>
        </w:rPr>
        <w:t xml:space="preserve">    </w:t>
      </w:r>
      <w:r>
        <w:rPr>
          <w:rFonts w:ascii="宋体" w:hAnsi="宋体" w:cs="宋体" w:hint="eastAsia"/>
          <w:sz w:val="24"/>
          <w:u w:val="single"/>
        </w:rPr>
        <w:t xml:space="preserve">（盖单位公章）    </w:t>
      </w:r>
    </w:p>
    <w:p w14:paraId="2F012894" w14:textId="77777777" w:rsidR="00E22263" w:rsidRDefault="00E22263">
      <w:pPr>
        <w:wordWrap w:val="0"/>
        <w:topLinePunct/>
        <w:spacing w:line="400" w:lineRule="exact"/>
        <w:rPr>
          <w:rFonts w:ascii="宋体" w:hAnsi="宋体" w:cs="宋体" w:hint="eastAsia"/>
          <w:sz w:val="24"/>
        </w:rPr>
      </w:pPr>
    </w:p>
    <w:p w14:paraId="5A7E8796" w14:textId="77777777" w:rsidR="00E22263" w:rsidRDefault="00000000">
      <w:pPr>
        <w:wordWrap w:val="0"/>
        <w:topLinePunct/>
        <w:spacing w:line="400" w:lineRule="exact"/>
        <w:ind w:firstLineChars="1425" w:firstLine="3420"/>
        <w:rPr>
          <w:rFonts w:ascii="宋体" w:hAnsi="宋体" w:cs="宋体" w:hint="eastAsia"/>
          <w:sz w:val="24"/>
        </w:rPr>
      </w:pPr>
      <w:r>
        <w:rPr>
          <w:rFonts w:ascii="宋体" w:hAnsi="宋体" w:cs="宋体" w:hint="eastAsia"/>
          <w:sz w:val="24"/>
        </w:rPr>
        <w:t>法定代表人：</w:t>
      </w:r>
      <w:r>
        <w:rPr>
          <w:rFonts w:ascii="宋体" w:hAnsi="宋体" w:cs="宋体"/>
          <w:sz w:val="24"/>
          <w:u w:val="single"/>
        </w:rPr>
        <w:t xml:space="preserve">   </w:t>
      </w:r>
      <w:r>
        <w:rPr>
          <w:rFonts w:ascii="宋体" w:hAnsi="宋体" w:hint="eastAsia"/>
          <w:kern w:val="0"/>
          <w:sz w:val="24"/>
          <w:u w:val="single"/>
        </w:rPr>
        <w:t xml:space="preserve">（签名或盖章）     </w:t>
      </w:r>
    </w:p>
    <w:p w14:paraId="43246CD2" w14:textId="77777777" w:rsidR="00E22263" w:rsidRDefault="00E22263">
      <w:pPr>
        <w:wordWrap w:val="0"/>
        <w:topLinePunct/>
        <w:spacing w:line="400" w:lineRule="exact"/>
        <w:rPr>
          <w:rFonts w:ascii="宋体" w:hAnsi="宋体" w:cs="宋体" w:hint="eastAsia"/>
          <w:sz w:val="24"/>
        </w:rPr>
      </w:pPr>
    </w:p>
    <w:p w14:paraId="676F7A45" w14:textId="77777777" w:rsidR="00E22263" w:rsidRDefault="00000000">
      <w:pPr>
        <w:wordWrap w:val="0"/>
        <w:topLinePunct/>
        <w:spacing w:line="400" w:lineRule="exact"/>
        <w:ind w:firstLineChars="2025" w:firstLine="4860"/>
        <w:rPr>
          <w:rFonts w:ascii="宋体" w:hAnsi="宋体" w:cs="宋体" w:hint="eastAsia"/>
          <w:sz w:val="24"/>
        </w:rPr>
      </w:pP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w:t>
      </w:r>
    </w:p>
    <w:tbl>
      <w:tblPr>
        <w:tblpPr w:leftFromText="180" w:rightFromText="180" w:vertAnchor="text" w:horzAnchor="page" w:tblpXSpec="center" w:tblpY="383"/>
        <w:tblOverlap w:val="never"/>
        <w:tblW w:w="5886" w:type="dxa"/>
        <w:jc w:val="center"/>
        <w:tblLayout w:type="fixed"/>
        <w:tblLook w:val="04A0" w:firstRow="1" w:lastRow="0" w:firstColumn="1" w:lastColumn="0" w:noHBand="0" w:noVBand="1"/>
      </w:tblPr>
      <w:tblGrid>
        <w:gridCol w:w="5886"/>
      </w:tblGrid>
      <w:tr w:rsidR="00E22263" w14:paraId="520EF61F" w14:textId="77777777">
        <w:trPr>
          <w:jc w:val="center"/>
        </w:trPr>
        <w:tc>
          <w:tcPr>
            <w:tcW w:w="5886" w:type="dxa"/>
            <w:tcBorders>
              <w:top w:val="single" w:sz="4" w:space="0" w:color="auto"/>
              <w:left w:val="single" w:sz="4" w:space="0" w:color="auto"/>
              <w:bottom w:val="single" w:sz="4" w:space="0" w:color="auto"/>
              <w:right w:val="single" w:sz="4" w:space="0" w:color="auto"/>
            </w:tcBorders>
          </w:tcPr>
          <w:p w14:paraId="3AB29BEF" w14:textId="77777777" w:rsidR="00E22263" w:rsidRDefault="00000000">
            <w:pPr>
              <w:wordWrap w:val="0"/>
              <w:topLinePunct/>
              <w:adjustRightInd w:val="0"/>
              <w:snapToGrid w:val="0"/>
              <w:spacing w:line="400" w:lineRule="exact"/>
              <w:ind w:left="5250" w:firstLineChars="200" w:firstLine="480"/>
              <w:rPr>
                <w:rFonts w:ascii="宋体" w:hAnsi="宋体" w:cs="宋体" w:hint="eastAsia"/>
                <w:sz w:val="24"/>
              </w:rPr>
            </w:pPr>
            <w:r>
              <w:rPr>
                <w:rFonts w:ascii="宋体" w:hAnsi="宋体" w:cs="宋体"/>
                <w:sz w:val="24"/>
              </w:rPr>
              <w:t xml:space="preserve">            </w:t>
            </w:r>
          </w:p>
          <w:p w14:paraId="7114E4C1" w14:textId="77777777" w:rsidR="00E22263" w:rsidRDefault="00000000">
            <w:pPr>
              <w:wordWrap w:val="0"/>
              <w:topLinePunct/>
              <w:adjustRightInd w:val="0"/>
              <w:snapToGrid w:val="0"/>
              <w:spacing w:line="400" w:lineRule="exact"/>
              <w:ind w:firstLine="210"/>
              <w:jc w:val="center"/>
              <w:rPr>
                <w:rFonts w:ascii="宋体" w:hAnsi="宋体" w:cs="宋体" w:hint="eastAsia"/>
                <w:sz w:val="24"/>
              </w:rPr>
            </w:pPr>
            <w:r>
              <w:rPr>
                <w:rFonts w:ascii="宋体" w:hAnsi="宋体" w:cs="宋体" w:hint="eastAsia"/>
                <w:sz w:val="24"/>
              </w:rPr>
              <w:t>法定代表人身份证复制件</w:t>
            </w:r>
          </w:p>
          <w:p w14:paraId="4998C483"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p w14:paraId="04B7ADEF"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p w14:paraId="15986339" w14:textId="77777777" w:rsidR="00E22263" w:rsidRDefault="00E22263">
            <w:pPr>
              <w:wordWrap w:val="0"/>
              <w:topLinePunct/>
              <w:adjustRightInd w:val="0"/>
              <w:snapToGrid w:val="0"/>
              <w:spacing w:line="400" w:lineRule="exact"/>
              <w:rPr>
                <w:rFonts w:ascii="宋体" w:hAnsi="宋体" w:cs="宋体" w:hint="eastAsia"/>
                <w:sz w:val="24"/>
              </w:rPr>
            </w:pPr>
          </w:p>
          <w:p w14:paraId="12233A6E"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p w14:paraId="6C8554B1"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tc>
      </w:tr>
    </w:tbl>
    <w:p w14:paraId="2304EBCA" w14:textId="77777777" w:rsidR="00E22263" w:rsidRDefault="00E22263">
      <w:pPr>
        <w:wordWrap w:val="0"/>
        <w:topLinePunct/>
        <w:spacing w:line="400" w:lineRule="exact"/>
        <w:rPr>
          <w:rFonts w:ascii="宋体" w:hAnsi="宋体" w:cs="宋体" w:hint="eastAsia"/>
          <w:sz w:val="24"/>
        </w:rPr>
      </w:pPr>
    </w:p>
    <w:p w14:paraId="0ED666C6" w14:textId="77777777" w:rsidR="00E22263" w:rsidRDefault="00E22263">
      <w:pPr>
        <w:wordWrap w:val="0"/>
        <w:topLinePunct/>
        <w:spacing w:line="400" w:lineRule="exact"/>
        <w:rPr>
          <w:rFonts w:ascii="宋体" w:hAnsi="宋体" w:hint="eastAsia"/>
          <w:sz w:val="24"/>
        </w:rPr>
      </w:pPr>
    </w:p>
    <w:p w14:paraId="52316ADB" w14:textId="77777777" w:rsidR="00E22263" w:rsidRDefault="00000000">
      <w:pPr>
        <w:pStyle w:val="a6"/>
        <w:wordWrap w:val="0"/>
        <w:topLinePunct/>
        <w:spacing w:line="440" w:lineRule="exact"/>
        <w:ind w:firstLineChars="200" w:firstLine="480"/>
        <w:jc w:val="left"/>
        <w:rPr>
          <w:b/>
          <w:bCs/>
          <w:sz w:val="24"/>
          <w:szCs w:val="24"/>
        </w:rPr>
      </w:pPr>
      <w:r>
        <w:rPr>
          <w:rFonts w:hAnsi="宋体"/>
          <w:sz w:val="24"/>
          <w:szCs w:val="24"/>
        </w:rPr>
        <w:br w:type="page"/>
      </w:r>
      <w:r>
        <w:rPr>
          <w:rFonts w:asciiTheme="minorEastAsia" w:hAnsiTheme="minorEastAsia" w:cstheme="minorEastAsia" w:hint="eastAsia"/>
          <w:b/>
          <w:bCs/>
          <w:sz w:val="24"/>
          <w:szCs w:val="24"/>
        </w:rPr>
        <w:lastRenderedPageBreak/>
        <w:t>授权委托书（适用于有委托代理人情况）</w:t>
      </w:r>
    </w:p>
    <w:p w14:paraId="4CDD44DA" w14:textId="77777777" w:rsidR="00E22263" w:rsidRDefault="00E22263">
      <w:pPr>
        <w:pStyle w:val="a6"/>
        <w:wordWrap w:val="0"/>
        <w:topLinePunct/>
        <w:spacing w:line="440" w:lineRule="exact"/>
        <w:jc w:val="left"/>
        <w:rPr>
          <w:rFonts w:hAnsi="宋体" w:hint="eastAsia"/>
          <w:b/>
          <w:sz w:val="24"/>
          <w:szCs w:val="24"/>
        </w:rPr>
      </w:pPr>
    </w:p>
    <w:p w14:paraId="5FA72B3F" w14:textId="77777777" w:rsidR="00E22263" w:rsidRDefault="00000000">
      <w:pPr>
        <w:wordWrap w:val="0"/>
        <w:topLinePunct/>
        <w:spacing w:line="440" w:lineRule="exact"/>
        <w:jc w:val="center"/>
        <w:rPr>
          <w:rFonts w:ascii="宋体" w:hAnsi="宋体" w:cs="宋体" w:hint="eastAsia"/>
          <w:b/>
          <w:bCs/>
          <w:sz w:val="28"/>
          <w:szCs w:val="28"/>
        </w:rPr>
      </w:pPr>
      <w:r>
        <w:rPr>
          <w:rFonts w:ascii="宋体" w:hAnsi="宋体" w:cs="宋体" w:hint="eastAsia"/>
          <w:b/>
          <w:bCs/>
          <w:sz w:val="28"/>
          <w:szCs w:val="28"/>
        </w:rPr>
        <w:t>授权委托书</w:t>
      </w:r>
    </w:p>
    <w:p w14:paraId="2B32F7BD" w14:textId="77777777" w:rsidR="00E22263" w:rsidRDefault="00E22263">
      <w:pPr>
        <w:wordWrap w:val="0"/>
        <w:topLinePunct/>
        <w:spacing w:line="440" w:lineRule="exact"/>
        <w:rPr>
          <w:rFonts w:ascii="宋体" w:hAnsi="宋体" w:cs="宋体" w:hint="eastAsia"/>
          <w:kern w:val="44"/>
          <w:sz w:val="24"/>
        </w:rPr>
      </w:pPr>
    </w:p>
    <w:p w14:paraId="5D56DE0F" w14:textId="77777777" w:rsidR="00E22263" w:rsidRDefault="00000000">
      <w:pPr>
        <w:wordWrap w:val="0"/>
        <w:topLinePunct/>
        <w:spacing w:line="440" w:lineRule="exact"/>
        <w:ind w:firstLineChars="200" w:firstLine="480"/>
        <w:jc w:val="left"/>
        <w:rPr>
          <w:rFonts w:ascii="宋体" w:hAnsi="宋体" w:cs="宋体" w:hint="eastAsia"/>
          <w:sz w:val="24"/>
        </w:rPr>
      </w:pPr>
      <w:r>
        <w:rPr>
          <w:rFonts w:ascii="宋体" w:hAnsi="宋体" w:cs="宋体" w:hint="eastAsia"/>
          <w:sz w:val="24"/>
        </w:rPr>
        <w:t>本人</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（姓名）系</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roofErr w:type="gramStart"/>
      <w:r>
        <w:rPr>
          <w:rFonts w:ascii="宋体" w:hAnsi="宋体" w:cs="宋体" w:hint="eastAsia"/>
          <w:sz w:val="24"/>
        </w:rPr>
        <w:t xml:space="preserve">（ </w:t>
      </w:r>
      <w:proofErr w:type="gramEnd"/>
      <w:r>
        <w:rPr>
          <w:rFonts w:ascii="宋体" w:hAnsi="宋体" w:cs="宋体" w:hint="eastAsia"/>
          <w:sz w:val="24"/>
        </w:rPr>
        <w:t>供应商名称）的法定代表人，现委托</w:t>
      </w:r>
      <w:r>
        <w:rPr>
          <w:rFonts w:ascii="宋体" w:hAnsi="宋体" w:cs="宋体"/>
          <w:sz w:val="24"/>
          <w:u w:val="single"/>
        </w:rPr>
        <w:t xml:space="preserve">        </w:t>
      </w:r>
      <w:r>
        <w:rPr>
          <w:rFonts w:ascii="宋体" w:hAnsi="宋体" w:cs="宋体" w:hint="eastAsia"/>
          <w:sz w:val="24"/>
        </w:rPr>
        <w:t>（姓名）为我方代理人。代理人根据授权，以我方名义签署、澄清、说明、补正、递交、撤回、修改</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（标段名称、标段编号）的响应文件、参与采购、签订合同和处理有关事宜，其法律后果由我方承担。</w:t>
      </w:r>
    </w:p>
    <w:p w14:paraId="6891BB77" w14:textId="77777777" w:rsidR="00E22263" w:rsidRDefault="00000000">
      <w:pPr>
        <w:wordWrap w:val="0"/>
        <w:topLinePunct/>
        <w:spacing w:line="440" w:lineRule="exact"/>
        <w:ind w:firstLineChars="200" w:firstLine="480"/>
        <w:jc w:val="left"/>
        <w:rPr>
          <w:rFonts w:ascii="宋体" w:hAnsi="宋体" w:cs="宋体" w:hint="eastAsia"/>
          <w:sz w:val="24"/>
        </w:rPr>
      </w:pPr>
      <w:r>
        <w:rPr>
          <w:rFonts w:ascii="宋体" w:hAnsi="宋体" w:cs="宋体" w:hint="eastAsia"/>
          <w:sz w:val="24"/>
        </w:rPr>
        <w:t>委托期限：</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roofErr w:type="gramStart"/>
      <w:r>
        <w:rPr>
          <w:rFonts w:ascii="宋体" w:hAnsi="宋体" w:cs="宋体"/>
          <w:sz w:val="24"/>
          <w:u w:val="single"/>
        </w:rPr>
        <w:t xml:space="preserve"> </w:t>
      </w:r>
      <w:r>
        <w:rPr>
          <w:rFonts w:ascii="宋体" w:hAnsi="宋体" w:cs="宋体" w:hint="eastAsia"/>
          <w:sz w:val="24"/>
        </w:rPr>
        <w:t>。</w:t>
      </w:r>
      <w:proofErr w:type="gramEnd"/>
    </w:p>
    <w:p w14:paraId="39D1B227" w14:textId="77777777" w:rsidR="00E22263" w:rsidRDefault="00000000">
      <w:pPr>
        <w:wordWrap w:val="0"/>
        <w:topLinePunct/>
        <w:spacing w:line="440" w:lineRule="exact"/>
        <w:ind w:firstLineChars="200" w:firstLine="480"/>
        <w:jc w:val="left"/>
        <w:rPr>
          <w:rFonts w:ascii="宋体" w:hAnsi="宋体" w:cs="宋体" w:hint="eastAsia"/>
          <w:sz w:val="24"/>
        </w:rPr>
      </w:pPr>
      <w:r>
        <w:rPr>
          <w:rFonts w:ascii="宋体" w:hAnsi="宋体" w:cs="宋体" w:hint="eastAsia"/>
          <w:sz w:val="24"/>
        </w:rPr>
        <w:t>代理人无转委托权。</w:t>
      </w:r>
    </w:p>
    <w:p w14:paraId="3CAC478D" w14:textId="77777777" w:rsidR="00E22263" w:rsidRDefault="00000000">
      <w:pPr>
        <w:wordWrap w:val="0"/>
        <w:topLinePunct/>
        <w:spacing w:line="440" w:lineRule="exact"/>
        <w:ind w:firstLineChars="200" w:firstLine="480"/>
        <w:jc w:val="left"/>
        <w:rPr>
          <w:rFonts w:ascii="宋体" w:hAnsi="宋体" w:cs="宋体" w:hint="eastAsia"/>
          <w:sz w:val="24"/>
        </w:rPr>
      </w:pPr>
      <w:r>
        <w:rPr>
          <w:rFonts w:ascii="宋体" w:hAnsi="宋体" w:cs="宋体" w:hint="eastAsia"/>
          <w:sz w:val="24"/>
        </w:rPr>
        <w:t>附：法定代表人身份证复制件及委托代理人身份证复制件。</w:t>
      </w:r>
    </w:p>
    <w:p w14:paraId="3841CDB5" w14:textId="77777777" w:rsidR="00E22263" w:rsidRDefault="00E22263">
      <w:pPr>
        <w:wordWrap w:val="0"/>
        <w:topLinePunct/>
        <w:spacing w:line="440" w:lineRule="exact"/>
        <w:rPr>
          <w:rFonts w:ascii="宋体" w:hAnsi="宋体" w:cs="宋体" w:hint="eastAsia"/>
          <w:sz w:val="24"/>
        </w:rPr>
      </w:pPr>
    </w:p>
    <w:p w14:paraId="4F7D584B" w14:textId="77777777" w:rsidR="00E22263" w:rsidRDefault="00000000">
      <w:pPr>
        <w:wordWrap w:val="0"/>
        <w:topLinePunct/>
        <w:spacing w:line="440" w:lineRule="exact"/>
        <w:ind w:firstLine="2340"/>
        <w:rPr>
          <w:rFonts w:ascii="宋体" w:hAnsi="宋体" w:cs="宋体" w:hint="eastAsia"/>
          <w:sz w:val="24"/>
          <w:u w:val="single"/>
        </w:rPr>
      </w:pPr>
      <w:proofErr w:type="gramStart"/>
      <w:r>
        <w:rPr>
          <w:rFonts w:ascii="宋体" w:hAnsi="宋体" w:cs="宋体" w:hint="eastAsia"/>
          <w:sz w:val="24"/>
        </w:rPr>
        <w:t>供  应</w:t>
      </w:r>
      <w:proofErr w:type="gramEnd"/>
      <w:r>
        <w:rPr>
          <w:rFonts w:ascii="宋体" w:hAnsi="宋体" w:cs="宋体" w:hint="eastAsia"/>
          <w:sz w:val="24"/>
        </w:rPr>
        <w:t xml:space="preserve">  商：</w:t>
      </w:r>
      <w:r>
        <w:rPr>
          <w:rFonts w:ascii="宋体" w:hAnsi="宋体" w:cs="宋体"/>
          <w:sz w:val="24"/>
          <w:u w:val="single"/>
        </w:rPr>
        <w:t xml:space="preserve">    </w:t>
      </w:r>
      <w:r>
        <w:rPr>
          <w:rFonts w:ascii="宋体" w:hAnsi="宋体" w:cs="宋体" w:hint="eastAsia"/>
          <w:sz w:val="24"/>
          <w:u w:val="single"/>
        </w:rPr>
        <w:t xml:space="preserve"> （盖单位公章）   </w:t>
      </w:r>
    </w:p>
    <w:p w14:paraId="16B11049" w14:textId="77777777" w:rsidR="00E22263" w:rsidRDefault="00000000">
      <w:pPr>
        <w:wordWrap w:val="0"/>
        <w:topLinePunct/>
        <w:spacing w:line="440" w:lineRule="exact"/>
        <w:ind w:firstLine="2340"/>
        <w:rPr>
          <w:rFonts w:ascii="宋体" w:hAnsi="宋体" w:cs="宋体" w:hint="eastAsia"/>
          <w:sz w:val="24"/>
        </w:rPr>
      </w:pPr>
      <w:r>
        <w:rPr>
          <w:rFonts w:ascii="宋体" w:hAnsi="宋体" w:cs="宋体" w:hint="eastAsia"/>
          <w:sz w:val="24"/>
        </w:rPr>
        <w:t>法定代表人：</w:t>
      </w:r>
      <w:r>
        <w:rPr>
          <w:rFonts w:ascii="宋体" w:hAnsi="宋体" w:cs="宋体"/>
          <w:sz w:val="24"/>
          <w:u w:val="single"/>
        </w:rPr>
        <w:t xml:space="preserve">     </w:t>
      </w:r>
      <w:r>
        <w:rPr>
          <w:rFonts w:ascii="宋体" w:hAnsi="宋体" w:cs="宋体" w:hint="eastAsia"/>
          <w:sz w:val="24"/>
          <w:u w:val="single"/>
        </w:rPr>
        <w:t xml:space="preserve">（签名或盖章）    </w:t>
      </w:r>
    </w:p>
    <w:p w14:paraId="21CA8E99" w14:textId="77777777" w:rsidR="00E22263" w:rsidRDefault="00000000">
      <w:pPr>
        <w:wordWrap w:val="0"/>
        <w:topLinePunct/>
        <w:spacing w:line="440" w:lineRule="exact"/>
        <w:ind w:firstLine="2340"/>
        <w:rPr>
          <w:rFonts w:ascii="宋体" w:hAnsi="宋体" w:cs="宋体" w:hint="eastAsia"/>
          <w:sz w:val="24"/>
        </w:rPr>
      </w:pPr>
      <w:r>
        <w:rPr>
          <w:rFonts w:ascii="宋体" w:hAnsi="宋体" w:cs="宋体" w:hint="eastAsia"/>
          <w:sz w:val="24"/>
        </w:rPr>
        <w:t>身份证号码：</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
    <w:p w14:paraId="72CD4165" w14:textId="77777777" w:rsidR="00E22263" w:rsidRDefault="00000000">
      <w:pPr>
        <w:wordWrap w:val="0"/>
        <w:topLinePunct/>
        <w:spacing w:line="440" w:lineRule="exact"/>
        <w:ind w:firstLine="2340"/>
        <w:rPr>
          <w:rFonts w:ascii="宋体" w:hAnsi="宋体" w:cs="宋体" w:hint="eastAsia"/>
          <w:sz w:val="24"/>
        </w:rPr>
      </w:pPr>
      <w:r>
        <w:rPr>
          <w:rFonts w:ascii="宋体" w:hAnsi="宋体" w:cs="宋体" w:hint="eastAsia"/>
          <w:sz w:val="24"/>
        </w:rPr>
        <w:t>委托代理人：</w:t>
      </w:r>
      <w:r>
        <w:rPr>
          <w:rFonts w:ascii="宋体" w:hAnsi="宋体" w:cs="宋体"/>
          <w:sz w:val="24"/>
          <w:u w:val="single"/>
        </w:rPr>
        <w:t xml:space="preserve"> </w:t>
      </w:r>
      <w:r>
        <w:rPr>
          <w:rFonts w:ascii="宋体" w:hAnsi="宋体" w:cs="宋体" w:hint="eastAsia"/>
          <w:sz w:val="24"/>
          <w:u w:val="single"/>
        </w:rPr>
        <w:t>（签名或盖章）</w:t>
      </w:r>
      <w:r>
        <w:rPr>
          <w:rFonts w:ascii="宋体" w:hAnsi="宋体" w:cs="宋体"/>
          <w:sz w:val="24"/>
        </w:rPr>
        <w:t xml:space="preserve"> 联系电话</w:t>
      </w:r>
      <w:r>
        <w:rPr>
          <w:rFonts w:ascii="宋体" w:hAnsi="宋体" w:cs="宋体" w:hint="eastAsia"/>
          <w:sz w:val="24"/>
        </w:rPr>
        <w:t>：</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
    <w:p w14:paraId="4752BA46" w14:textId="77777777" w:rsidR="00E22263" w:rsidRDefault="00000000">
      <w:pPr>
        <w:wordWrap w:val="0"/>
        <w:topLinePunct/>
        <w:spacing w:line="440" w:lineRule="exact"/>
        <w:ind w:firstLine="2340"/>
        <w:rPr>
          <w:rFonts w:ascii="宋体" w:hAnsi="宋体" w:cs="宋体" w:hint="eastAsia"/>
          <w:sz w:val="24"/>
        </w:rPr>
      </w:pPr>
      <w:r>
        <w:rPr>
          <w:rFonts w:ascii="宋体" w:hAnsi="宋体" w:cs="宋体" w:hint="eastAsia"/>
          <w:sz w:val="24"/>
        </w:rPr>
        <w:t>身份证号码：</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
    <w:p w14:paraId="4BC0EF90" w14:textId="77777777" w:rsidR="00E22263" w:rsidRDefault="00E22263">
      <w:pPr>
        <w:wordWrap w:val="0"/>
        <w:topLinePunct/>
        <w:spacing w:line="440" w:lineRule="exact"/>
        <w:ind w:firstLine="210"/>
        <w:rPr>
          <w:rFonts w:ascii="宋体" w:hAnsi="宋体" w:cs="宋体" w:hint="eastAsia"/>
          <w:sz w:val="24"/>
        </w:rPr>
      </w:pPr>
    </w:p>
    <w:p w14:paraId="43B342E0" w14:textId="77777777" w:rsidR="00E22263" w:rsidRDefault="00000000">
      <w:pPr>
        <w:wordWrap w:val="0"/>
        <w:topLinePunct/>
        <w:spacing w:line="440" w:lineRule="exact"/>
        <w:ind w:firstLineChars="2100" w:firstLine="5040"/>
        <w:rPr>
          <w:rFonts w:ascii="宋体" w:hAnsi="宋体" w:cs="宋体" w:hint="eastAsia"/>
          <w:sz w:val="24"/>
        </w:rPr>
      </w:pP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rPr>
        <w:t>年</w:t>
      </w:r>
      <w:r>
        <w:rPr>
          <w:rFonts w:ascii="宋体" w:hAnsi="宋体" w:cs="宋体"/>
          <w:sz w:val="24"/>
          <w:u w:val="single"/>
        </w:rPr>
        <w:t xml:space="preserve">    </w:t>
      </w:r>
      <w:r>
        <w:rPr>
          <w:rFonts w:ascii="宋体" w:hAnsi="宋体" w:cs="宋体" w:hint="eastAsia"/>
          <w:sz w:val="24"/>
        </w:rPr>
        <w:t>月</w:t>
      </w:r>
      <w:r>
        <w:rPr>
          <w:rFonts w:ascii="宋体" w:hAnsi="宋体" w:cs="宋体"/>
          <w:sz w:val="24"/>
          <w:u w:val="single"/>
        </w:rPr>
        <w:t xml:space="preserve">    </w:t>
      </w:r>
      <w:r>
        <w:rPr>
          <w:rFonts w:ascii="宋体" w:hAnsi="宋体" w:cs="宋体" w:hint="eastAsia"/>
          <w:sz w:val="24"/>
        </w:rPr>
        <w:t>日</w:t>
      </w:r>
    </w:p>
    <w:p w14:paraId="4F1963DD" w14:textId="77777777" w:rsidR="00E22263" w:rsidRDefault="00E22263">
      <w:pPr>
        <w:wordWrap w:val="0"/>
        <w:topLinePunct/>
        <w:spacing w:line="400" w:lineRule="exact"/>
        <w:ind w:firstLine="210"/>
        <w:rPr>
          <w:rFonts w:ascii="宋体" w:hAnsi="宋体" w:cs="宋体" w:hint="eastAsia"/>
          <w:sz w:val="24"/>
        </w:rPr>
      </w:pPr>
    </w:p>
    <w:tbl>
      <w:tblPr>
        <w:tblW w:w="8568" w:type="dxa"/>
        <w:jc w:val="center"/>
        <w:tblLayout w:type="fixed"/>
        <w:tblLook w:val="04A0" w:firstRow="1" w:lastRow="0" w:firstColumn="1" w:lastColumn="0" w:noHBand="0" w:noVBand="1"/>
      </w:tblPr>
      <w:tblGrid>
        <w:gridCol w:w="4065"/>
        <w:gridCol w:w="4503"/>
      </w:tblGrid>
      <w:tr w:rsidR="00E22263" w14:paraId="3F632C7A" w14:textId="77777777">
        <w:trPr>
          <w:jc w:val="center"/>
        </w:trPr>
        <w:tc>
          <w:tcPr>
            <w:tcW w:w="4065" w:type="dxa"/>
            <w:tcBorders>
              <w:top w:val="single" w:sz="4" w:space="0" w:color="auto"/>
              <w:left w:val="single" w:sz="4" w:space="0" w:color="auto"/>
              <w:bottom w:val="single" w:sz="4" w:space="0" w:color="auto"/>
              <w:right w:val="single" w:sz="4" w:space="0" w:color="auto"/>
            </w:tcBorders>
          </w:tcPr>
          <w:p w14:paraId="1C1902FC" w14:textId="77777777" w:rsidR="00E22263" w:rsidRDefault="00000000">
            <w:pPr>
              <w:wordWrap w:val="0"/>
              <w:topLinePunct/>
              <w:adjustRightInd w:val="0"/>
              <w:snapToGrid w:val="0"/>
              <w:spacing w:line="400" w:lineRule="exact"/>
              <w:ind w:left="5250" w:firstLineChars="200" w:firstLine="480"/>
              <w:rPr>
                <w:rFonts w:ascii="宋体" w:hAnsi="宋体" w:cs="宋体" w:hint="eastAsia"/>
                <w:sz w:val="24"/>
              </w:rPr>
            </w:pPr>
            <w:r>
              <w:rPr>
                <w:rFonts w:ascii="宋体" w:hAnsi="宋体" w:cs="宋体"/>
                <w:sz w:val="24"/>
              </w:rPr>
              <w:t xml:space="preserve"> </w:t>
            </w:r>
          </w:p>
          <w:p w14:paraId="06942E08" w14:textId="77777777" w:rsidR="00E22263" w:rsidRDefault="00000000">
            <w:pPr>
              <w:wordWrap w:val="0"/>
              <w:topLinePunct/>
              <w:adjustRightInd w:val="0"/>
              <w:snapToGrid w:val="0"/>
              <w:spacing w:line="400" w:lineRule="exact"/>
              <w:jc w:val="center"/>
              <w:rPr>
                <w:rFonts w:ascii="宋体" w:hAnsi="宋体" w:cs="宋体" w:hint="eastAsia"/>
                <w:sz w:val="24"/>
              </w:rPr>
            </w:pPr>
            <w:r>
              <w:rPr>
                <w:rFonts w:ascii="宋体" w:hAnsi="宋体" w:cs="宋体" w:hint="eastAsia"/>
                <w:sz w:val="24"/>
              </w:rPr>
              <w:t>法定代表人身份证复制件</w:t>
            </w:r>
          </w:p>
          <w:p w14:paraId="7DB68A05" w14:textId="77777777" w:rsidR="00E22263" w:rsidRDefault="00000000">
            <w:pPr>
              <w:wordWrap w:val="0"/>
              <w:topLinePunct/>
              <w:adjustRightInd w:val="0"/>
              <w:snapToGrid w:val="0"/>
              <w:spacing w:line="400" w:lineRule="exact"/>
              <w:jc w:val="center"/>
              <w:rPr>
                <w:rFonts w:ascii="宋体" w:hAnsi="宋体" w:cs="宋体" w:hint="eastAsia"/>
                <w:sz w:val="24"/>
              </w:rPr>
            </w:pPr>
            <w:r>
              <w:rPr>
                <w:rFonts w:ascii="宋体" w:hAnsi="宋体" w:cs="宋体" w:hint="eastAsia"/>
                <w:sz w:val="24"/>
              </w:rPr>
              <w:t>（或另附）</w:t>
            </w:r>
          </w:p>
          <w:p w14:paraId="5ED9ECF5"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p w14:paraId="696458AE"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p w14:paraId="49AAF7B5"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p w14:paraId="3EEDB531"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p w14:paraId="404CFBDB"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p w14:paraId="6466DF57" w14:textId="77777777" w:rsidR="00E22263" w:rsidRDefault="00E22263">
            <w:pPr>
              <w:wordWrap w:val="0"/>
              <w:topLinePunct/>
              <w:adjustRightInd w:val="0"/>
              <w:snapToGrid w:val="0"/>
              <w:spacing w:line="400" w:lineRule="exact"/>
              <w:ind w:left="5250" w:firstLineChars="200" w:firstLine="480"/>
              <w:rPr>
                <w:rFonts w:ascii="宋体" w:hAnsi="宋体" w:cs="宋体" w:hint="eastAsia"/>
                <w:sz w:val="24"/>
              </w:rPr>
            </w:pPr>
          </w:p>
        </w:tc>
        <w:tc>
          <w:tcPr>
            <w:tcW w:w="4503" w:type="dxa"/>
            <w:tcBorders>
              <w:top w:val="single" w:sz="4" w:space="0" w:color="auto"/>
              <w:left w:val="single" w:sz="4" w:space="0" w:color="auto"/>
              <w:bottom w:val="single" w:sz="4" w:space="0" w:color="auto"/>
              <w:right w:val="single" w:sz="4" w:space="0" w:color="auto"/>
            </w:tcBorders>
          </w:tcPr>
          <w:p w14:paraId="59930431" w14:textId="77777777" w:rsidR="00E22263" w:rsidRDefault="00E22263">
            <w:pPr>
              <w:wordWrap w:val="0"/>
              <w:topLinePunct/>
              <w:adjustRightInd w:val="0"/>
              <w:snapToGrid w:val="0"/>
              <w:spacing w:line="400" w:lineRule="exact"/>
              <w:ind w:firstLine="210"/>
              <w:rPr>
                <w:rFonts w:ascii="宋体" w:hAnsi="宋体" w:cs="宋体" w:hint="eastAsia"/>
                <w:sz w:val="24"/>
              </w:rPr>
            </w:pPr>
          </w:p>
          <w:p w14:paraId="7814A1BE" w14:textId="77777777" w:rsidR="00E22263" w:rsidRDefault="00000000">
            <w:pPr>
              <w:wordWrap w:val="0"/>
              <w:topLinePunct/>
              <w:adjustRightInd w:val="0"/>
              <w:snapToGrid w:val="0"/>
              <w:spacing w:line="400" w:lineRule="exact"/>
              <w:jc w:val="center"/>
              <w:rPr>
                <w:rFonts w:ascii="宋体" w:hAnsi="宋体" w:cs="宋体" w:hint="eastAsia"/>
                <w:sz w:val="24"/>
              </w:rPr>
            </w:pPr>
            <w:r>
              <w:rPr>
                <w:rFonts w:ascii="宋体" w:hAnsi="宋体" w:cs="宋体" w:hint="eastAsia"/>
                <w:sz w:val="24"/>
              </w:rPr>
              <w:t>委托代理人身份证复制件</w:t>
            </w:r>
          </w:p>
          <w:p w14:paraId="4A8DDCF9" w14:textId="77777777" w:rsidR="00E22263" w:rsidRDefault="00000000">
            <w:pPr>
              <w:wordWrap w:val="0"/>
              <w:topLinePunct/>
              <w:adjustRightInd w:val="0"/>
              <w:snapToGrid w:val="0"/>
              <w:spacing w:line="400" w:lineRule="exact"/>
              <w:jc w:val="center"/>
              <w:rPr>
                <w:rFonts w:ascii="宋体" w:hAnsi="宋体" w:cs="宋体" w:hint="eastAsia"/>
                <w:sz w:val="24"/>
              </w:rPr>
            </w:pPr>
            <w:r>
              <w:rPr>
                <w:rFonts w:ascii="宋体" w:hAnsi="宋体" w:cs="宋体" w:hint="eastAsia"/>
                <w:sz w:val="24"/>
              </w:rPr>
              <w:t>（或另附）</w:t>
            </w:r>
          </w:p>
        </w:tc>
      </w:tr>
    </w:tbl>
    <w:p w14:paraId="5AAE0D00" w14:textId="77777777" w:rsidR="00E22263" w:rsidRDefault="00E22263">
      <w:pPr>
        <w:wordWrap w:val="0"/>
        <w:topLinePunct/>
        <w:spacing w:line="400" w:lineRule="exact"/>
        <w:rPr>
          <w:rFonts w:ascii="宋体" w:hAnsi="宋体" w:hint="eastAsia"/>
          <w:sz w:val="24"/>
        </w:rPr>
      </w:pPr>
    </w:p>
    <w:p w14:paraId="62359A2E" w14:textId="77777777" w:rsidR="00E22263" w:rsidRDefault="00000000">
      <w:pPr>
        <w:wordWrap w:val="0"/>
        <w:topLinePunct/>
        <w:spacing w:line="440" w:lineRule="exact"/>
        <w:ind w:firstLineChars="1371" w:firstLine="3290"/>
        <w:rPr>
          <w:rFonts w:hAnsi="宋体" w:hint="eastAsia"/>
          <w:sz w:val="24"/>
        </w:rPr>
      </w:pPr>
      <w:r>
        <w:rPr>
          <w:rFonts w:hAnsi="宋体"/>
          <w:sz w:val="24"/>
        </w:rPr>
        <w:br w:type="page"/>
      </w:r>
    </w:p>
    <w:p w14:paraId="3D68C71B" w14:textId="77777777" w:rsidR="00E22263" w:rsidRDefault="00E22263">
      <w:pPr>
        <w:pStyle w:val="a0"/>
        <w:rPr>
          <w:rFonts w:hAnsi="宋体" w:hint="eastAsia"/>
          <w:sz w:val="24"/>
        </w:rPr>
      </w:pPr>
    </w:p>
    <w:p w14:paraId="77AB1BF7" w14:textId="77777777" w:rsidR="00E22263" w:rsidRDefault="00000000">
      <w:pPr>
        <w:topLinePunct/>
        <w:spacing w:line="440" w:lineRule="exact"/>
        <w:rPr>
          <w:rFonts w:ascii="宋体" w:hAnsi="宋体" w:hint="eastAsia"/>
          <w:b/>
        </w:rPr>
      </w:pPr>
      <w:r>
        <w:rPr>
          <w:rFonts w:ascii="宋体" w:hAnsi="宋体" w:hint="eastAsia"/>
          <w:b/>
          <w:sz w:val="24"/>
        </w:rPr>
        <w:t>履约能力承诺函</w:t>
      </w:r>
    </w:p>
    <w:p w14:paraId="7A5CC5AB" w14:textId="77777777" w:rsidR="00E22263" w:rsidRDefault="00000000">
      <w:pPr>
        <w:topLinePunct/>
        <w:spacing w:line="360" w:lineRule="auto"/>
        <w:jc w:val="center"/>
        <w:rPr>
          <w:rFonts w:ascii="宋体" w:hAnsi="宋体" w:hint="eastAsia"/>
          <w:b/>
          <w:sz w:val="24"/>
        </w:rPr>
      </w:pPr>
      <w:r>
        <w:rPr>
          <w:rFonts w:ascii="宋体" w:hAnsi="宋体" w:hint="eastAsia"/>
          <w:b/>
          <w:sz w:val="24"/>
        </w:rPr>
        <w:t>履约能力承诺函</w:t>
      </w:r>
    </w:p>
    <w:p w14:paraId="54182389" w14:textId="77777777" w:rsidR="00E22263" w:rsidRDefault="00000000">
      <w:pPr>
        <w:topLinePunct/>
        <w:spacing w:line="360" w:lineRule="auto"/>
        <w:rPr>
          <w:rFonts w:ascii="宋体" w:hAnsi="宋体" w:hint="eastAsia"/>
          <w:bCs/>
          <w:sz w:val="24"/>
        </w:rPr>
      </w:pPr>
      <w:r>
        <w:rPr>
          <w:rFonts w:ascii="宋体" w:hAnsi="宋体" w:hint="eastAsia"/>
          <w:bCs/>
          <w:sz w:val="24"/>
        </w:rPr>
        <w:t>致：浙江钱塘江水利建筑工程有限公司</w:t>
      </w:r>
    </w:p>
    <w:p w14:paraId="3D1826B2" w14:textId="77777777" w:rsidR="00E22263" w:rsidRDefault="00000000">
      <w:pPr>
        <w:topLinePunct/>
        <w:spacing w:line="360" w:lineRule="auto"/>
        <w:rPr>
          <w:rFonts w:ascii="宋体" w:hAnsi="宋体" w:hint="eastAsia"/>
          <w:bCs/>
          <w:sz w:val="24"/>
        </w:rPr>
      </w:pPr>
      <w:r>
        <w:rPr>
          <w:rFonts w:ascii="宋体" w:hAnsi="宋体" w:hint="eastAsia"/>
          <w:bCs/>
          <w:sz w:val="24"/>
        </w:rPr>
        <w:t>本单位承诺：</w:t>
      </w:r>
    </w:p>
    <w:p w14:paraId="62915207" w14:textId="77777777" w:rsidR="00E22263" w:rsidRDefault="00000000">
      <w:pPr>
        <w:topLinePunct/>
        <w:spacing w:line="360" w:lineRule="auto"/>
        <w:ind w:firstLineChars="200" w:firstLine="480"/>
        <w:rPr>
          <w:rFonts w:ascii="宋体" w:hAnsi="宋体" w:hint="eastAsia"/>
          <w:bCs/>
          <w:sz w:val="24"/>
        </w:rPr>
      </w:pPr>
      <w:r>
        <w:rPr>
          <w:rFonts w:ascii="宋体" w:hAnsi="宋体" w:hint="eastAsia"/>
          <w:bCs/>
          <w:sz w:val="24"/>
        </w:rPr>
        <w:t>1. 具备履行本次工程机械租赁项目所必需的设备（挖掘机、自卸汽车等）及专业操作人员，能够满足采购清单及服务期要求；</w:t>
      </w:r>
    </w:p>
    <w:p w14:paraId="7C04CECD" w14:textId="77777777" w:rsidR="00E22263" w:rsidRDefault="00000000">
      <w:pPr>
        <w:topLinePunct/>
        <w:spacing w:line="360" w:lineRule="auto"/>
        <w:ind w:firstLineChars="200" w:firstLine="480"/>
        <w:rPr>
          <w:rFonts w:ascii="宋体" w:hAnsi="宋体" w:hint="eastAsia"/>
          <w:bCs/>
          <w:sz w:val="24"/>
        </w:rPr>
      </w:pPr>
      <w:r>
        <w:rPr>
          <w:rFonts w:ascii="宋体" w:hAnsi="宋体" w:hint="eastAsia"/>
          <w:bCs/>
          <w:sz w:val="24"/>
        </w:rPr>
        <w:t>2. 上述承诺真实有效，如中标后经查实实际能力无法满足合同履行要求，本单位自愿承担违约责任，包括但不限于取消中标资格、没收履约保证金、承担由此造成的全部损失。</w:t>
      </w:r>
    </w:p>
    <w:p w14:paraId="5F7E7CC4" w14:textId="77777777" w:rsidR="00E22263" w:rsidRDefault="00E22263">
      <w:pPr>
        <w:topLinePunct/>
        <w:spacing w:line="360" w:lineRule="auto"/>
        <w:rPr>
          <w:rFonts w:ascii="宋体" w:hAnsi="宋体" w:hint="eastAsia"/>
          <w:bCs/>
          <w:sz w:val="24"/>
        </w:rPr>
      </w:pPr>
    </w:p>
    <w:p w14:paraId="1285536E" w14:textId="77777777" w:rsidR="00E22263" w:rsidRDefault="00000000">
      <w:pPr>
        <w:topLinePunct/>
        <w:spacing w:line="480" w:lineRule="auto"/>
        <w:ind w:firstLineChars="2300" w:firstLine="5520"/>
        <w:rPr>
          <w:rFonts w:ascii="宋体" w:hAnsi="宋体" w:hint="eastAsia"/>
          <w:bCs/>
          <w:sz w:val="24"/>
        </w:rPr>
      </w:pPr>
      <w:r>
        <w:rPr>
          <w:rFonts w:ascii="宋体" w:hAnsi="宋体" w:hint="eastAsia"/>
          <w:bCs/>
          <w:sz w:val="24"/>
        </w:rPr>
        <w:t>承诺单位（盖公章）：</w:t>
      </w:r>
    </w:p>
    <w:p w14:paraId="1FDE6FD7" w14:textId="77777777" w:rsidR="00E22263" w:rsidRDefault="00000000">
      <w:pPr>
        <w:topLinePunct/>
        <w:spacing w:line="480" w:lineRule="auto"/>
        <w:ind w:firstLineChars="2300" w:firstLine="5520"/>
        <w:rPr>
          <w:rFonts w:ascii="宋体" w:hAnsi="宋体" w:hint="eastAsia"/>
          <w:bCs/>
          <w:sz w:val="24"/>
        </w:rPr>
      </w:pPr>
      <w:r>
        <w:rPr>
          <w:rFonts w:ascii="宋体" w:hAnsi="宋体" w:hint="eastAsia"/>
          <w:bCs/>
          <w:sz w:val="24"/>
        </w:rPr>
        <w:t>日期：      年     月    日</w:t>
      </w:r>
    </w:p>
    <w:p w14:paraId="33754C85" w14:textId="77777777" w:rsidR="00E22263" w:rsidRDefault="00E22263">
      <w:pPr>
        <w:pStyle w:val="aa"/>
        <w:ind w:firstLine="210"/>
      </w:pPr>
    </w:p>
    <w:p w14:paraId="360553BF" w14:textId="77777777" w:rsidR="00E22263" w:rsidRDefault="00E22263">
      <w:pPr>
        <w:pStyle w:val="20"/>
      </w:pPr>
    </w:p>
    <w:p w14:paraId="056AA088" w14:textId="77777777" w:rsidR="00E22263" w:rsidRDefault="00E22263">
      <w:pPr>
        <w:pStyle w:val="20"/>
      </w:pPr>
    </w:p>
    <w:p w14:paraId="669D2239" w14:textId="77777777" w:rsidR="00E22263" w:rsidRDefault="00E22263">
      <w:pPr>
        <w:pStyle w:val="20"/>
      </w:pPr>
    </w:p>
    <w:p w14:paraId="3536D3FA" w14:textId="77777777" w:rsidR="00E22263" w:rsidRDefault="00E22263">
      <w:pPr>
        <w:pStyle w:val="20"/>
      </w:pPr>
    </w:p>
    <w:p w14:paraId="136EED8C" w14:textId="77777777" w:rsidR="00E22263" w:rsidRDefault="00E22263">
      <w:pPr>
        <w:pStyle w:val="20"/>
      </w:pPr>
    </w:p>
    <w:p w14:paraId="219BD187" w14:textId="77777777" w:rsidR="00E22263" w:rsidRDefault="00E22263">
      <w:pPr>
        <w:pStyle w:val="20"/>
      </w:pPr>
    </w:p>
    <w:p w14:paraId="71C1EE53" w14:textId="77777777" w:rsidR="00E22263" w:rsidRDefault="00E22263">
      <w:pPr>
        <w:pStyle w:val="20"/>
      </w:pPr>
    </w:p>
    <w:p w14:paraId="37E0CE87" w14:textId="77777777" w:rsidR="00E22263" w:rsidRDefault="00E22263">
      <w:pPr>
        <w:pStyle w:val="20"/>
      </w:pPr>
    </w:p>
    <w:p w14:paraId="465FEBEE" w14:textId="77777777" w:rsidR="00E22263" w:rsidRDefault="00E22263">
      <w:pPr>
        <w:pStyle w:val="20"/>
      </w:pPr>
    </w:p>
    <w:p w14:paraId="68EAEFF6" w14:textId="77777777" w:rsidR="00E22263" w:rsidRDefault="00E22263">
      <w:pPr>
        <w:pStyle w:val="20"/>
      </w:pPr>
    </w:p>
    <w:p w14:paraId="18049CCB" w14:textId="77777777" w:rsidR="00E22263" w:rsidRDefault="00E22263">
      <w:pPr>
        <w:pStyle w:val="20"/>
      </w:pPr>
    </w:p>
    <w:p w14:paraId="03FFC4DB" w14:textId="77777777" w:rsidR="00E22263" w:rsidRDefault="00E22263">
      <w:pPr>
        <w:pStyle w:val="20"/>
      </w:pPr>
    </w:p>
    <w:p w14:paraId="062FC660" w14:textId="77777777" w:rsidR="00E22263" w:rsidRDefault="00E22263">
      <w:pPr>
        <w:pStyle w:val="20"/>
      </w:pPr>
    </w:p>
    <w:p w14:paraId="71DA08EB" w14:textId="77777777" w:rsidR="00E22263" w:rsidRDefault="00E22263">
      <w:pPr>
        <w:pStyle w:val="20"/>
      </w:pPr>
    </w:p>
    <w:p w14:paraId="54951A7A" w14:textId="77777777" w:rsidR="00E22263" w:rsidRDefault="00E22263">
      <w:pPr>
        <w:pStyle w:val="20"/>
      </w:pPr>
    </w:p>
    <w:p w14:paraId="7725A4F1" w14:textId="77777777" w:rsidR="00E22263" w:rsidRDefault="00E22263">
      <w:pPr>
        <w:pStyle w:val="20"/>
      </w:pPr>
    </w:p>
    <w:p w14:paraId="7A359D98" w14:textId="77777777" w:rsidR="00E22263" w:rsidRDefault="00E22263">
      <w:pPr>
        <w:pStyle w:val="20"/>
      </w:pPr>
    </w:p>
    <w:p w14:paraId="75EBCDB8" w14:textId="77777777" w:rsidR="00E22263" w:rsidRDefault="00000000">
      <w:pPr>
        <w:topLinePunct/>
        <w:spacing w:line="440" w:lineRule="exact"/>
        <w:rPr>
          <w:rFonts w:eastAsia="宋体"/>
          <w:sz w:val="20"/>
        </w:rPr>
      </w:pPr>
      <w:r>
        <w:rPr>
          <w:rFonts w:hint="eastAsia"/>
          <w:b/>
          <w:sz w:val="24"/>
        </w:rPr>
        <w:lastRenderedPageBreak/>
        <w:t>租赁实施方案</w:t>
      </w:r>
    </w:p>
    <w:p w14:paraId="724015A2" w14:textId="77777777" w:rsidR="00E22263" w:rsidRDefault="00000000">
      <w:pPr>
        <w:pStyle w:val="a6"/>
        <w:spacing w:line="500" w:lineRule="exact"/>
        <w:ind w:firstLineChars="200" w:firstLine="480"/>
        <w:jc w:val="left"/>
        <w:rPr>
          <w:rFonts w:hAnsi="宋体" w:hint="eastAsia"/>
          <w:bCs/>
          <w:sz w:val="24"/>
        </w:rPr>
      </w:pPr>
      <w:r>
        <w:rPr>
          <w:rFonts w:hAnsi="宋体"/>
          <w:bCs/>
          <w:sz w:val="24"/>
        </w:rPr>
        <w:t>编制要求：应简明扼要说明</w:t>
      </w:r>
      <w:r>
        <w:rPr>
          <w:rFonts w:hAnsi="宋体" w:hint="eastAsia"/>
          <w:bCs/>
          <w:sz w:val="24"/>
        </w:rPr>
        <w:t>机械配备、进度计划实施方案</w:t>
      </w:r>
      <w:r>
        <w:rPr>
          <w:rFonts w:hAnsi="宋体"/>
          <w:bCs/>
          <w:sz w:val="24"/>
        </w:rPr>
        <w:t>、</w:t>
      </w:r>
      <w:r>
        <w:rPr>
          <w:rFonts w:hAnsi="宋体" w:hint="eastAsia"/>
          <w:bCs/>
          <w:sz w:val="24"/>
        </w:rPr>
        <w:t>应急预案</w:t>
      </w:r>
      <w:r>
        <w:rPr>
          <w:rFonts w:hAnsi="宋体"/>
          <w:bCs/>
          <w:sz w:val="24"/>
        </w:rPr>
        <w:t>、</w:t>
      </w:r>
      <w:r>
        <w:rPr>
          <w:rFonts w:hAnsi="宋体" w:hint="eastAsia"/>
          <w:bCs/>
          <w:sz w:val="24"/>
        </w:rPr>
        <w:t>文明施工作业方案</w:t>
      </w:r>
      <w:r>
        <w:rPr>
          <w:rFonts w:hAnsi="宋体"/>
          <w:bCs/>
          <w:sz w:val="24"/>
        </w:rPr>
        <w:t>、</w:t>
      </w:r>
      <w:r>
        <w:rPr>
          <w:rFonts w:hAnsi="宋体" w:hint="eastAsia"/>
          <w:bCs/>
          <w:sz w:val="24"/>
        </w:rPr>
        <w:t>安全保障方案</w:t>
      </w:r>
      <w:r>
        <w:rPr>
          <w:rFonts w:hAnsi="宋体"/>
          <w:bCs/>
          <w:sz w:val="24"/>
        </w:rPr>
        <w:t>等（可参考第三章3.</w:t>
      </w:r>
      <w:r>
        <w:rPr>
          <w:rFonts w:hAnsi="宋体" w:hint="eastAsia"/>
          <w:bCs/>
          <w:sz w:val="24"/>
        </w:rPr>
        <w:t>4资信</w:t>
      </w:r>
      <w:r>
        <w:rPr>
          <w:rFonts w:hAnsi="宋体"/>
          <w:bCs/>
          <w:sz w:val="24"/>
        </w:rPr>
        <w:t>技术评分标准）。</w:t>
      </w:r>
    </w:p>
    <w:p w14:paraId="1F8AE98E" w14:textId="77777777" w:rsidR="00E22263" w:rsidRDefault="00E22263">
      <w:pPr>
        <w:pStyle w:val="TOC1"/>
        <w:tabs>
          <w:tab w:val="left" w:pos="0"/>
        </w:tabs>
        <w:wordWrap w:val="0"/>
        <w:topLinePunct/>
        <w:spacing w:line="360" w:lineRule="auto"/>
        <w:ind w:firstLineChars="200" w:firstLine="482"/>
        <w:jc w:val="left"/>
        <w:rPr>
          <w:rFonts w:asciiTheme="minorEastAsia" w:hAnsiTheme="minorEastAsia" w:cstheme="minorEastAsia" w:hint="eastAsia"/>
          <w:b/>
          <w:bCs/>
          <w:sz w:val="24"/>
        </w:rPr>
      </w:pPr>
    </w:p>
    <w:p w14:paraId="2F2EB03F" w14:textId="77777777" w:rsidR="00E22263" w:rsidRDefault="00E22263">
      <w:pPr>
        <w:rPr>
          <w:rFonts w:asciiTheme="minorEastAsia" w:hAnsiTheme="minorEastAsia" w:cstheme="minorEastAsia" w:hint="eastAsia"/>
          <w:b/>
          <w:bCs/>
          <w:sz w:val="24"/>
        </w:rPr>
      </w:pPr>
    </w:p>
    <w:p w14:paraId="2D2C3B8D" w14:textId="77777777" w:rsidR="00E22263" w:rsidRDefault="00E22263">
      <w:pPr>
        <w:pStyle w:val="a0"/>
        <w:rPr>
          <w:rFonts w:asciiTheme="minorEastAsia" w:hAnsiTheme="minorEastAsia" w:cstheme="minorEastAsia" w:hint="eastAsia"/>
          <w:b/>
          <w:bCs/>
          <w:sz w:val="24"/>
        </w:rPr>
      </w:pPr>
    </w:p>
    <w:p w14:paraId="14F561D3" w14:textId="77777777" w:rsidR="00E22263" w:rsidRDefault="00E22263">
      <w:pPr>
        <w:pStyle w:val="aa"/>
        <w:ind w:firstLine="241"/>
        <w:rPr>
          <w:rFonts w:asciiTheme="minorEastAsia" w:hAnsiTheme="minorEastAsia" w:cstheme="minorEastAsia" w:hint="eastAsia"/>
          <w:b/>
          <w:bCs/>
          <w:sz w:val="24"/>
        </w:rPr>
      </w:pPr>
    </w:p>
    <w:p w14:paraId="24B687B6" w14:textId="77777777" w:rsidR="00E22263" w:rsidRDefault="00E22263">
      <w:pPr>
        <w:pStyle w:val="20"/>
        <w:ind w:firstLine="482"/>
        <w:rPr>
          <w:rFonts w:asciiTheme="minorEastAsia" w:hAnsiTheme="minorEastAsia" w:cstheme="minorEastAsia" w:hint="eastAsia"/>
          <w:b/>
          <w:bCs/>
          <w:sz w:val="24"/>
          <w:szCs w:val="24"/>
        </w:rPr>
      </w:pPr>
    </w:p>
    <w:p w14:paraId="09812378" w14:textId="77777777" w:rsidR="00E22263" w:rsidRDefault="00E22263">
      <w:pPr>
        <w:pStyle w:val="20"/>
        <w:ind w:firstLine="482"/>
        <w:rPr>
          <w:rFonts w:asciiTheme="minorEastAsia" w:hAnsiTheme="minorEastAsia" w:cstheme="minorEastAsia" w:hint="eastAsia"/>
          <w:b/>
          <w:bCs/>
          <w:sz w:val="24"/>
          <w:szCs w:val="24"/>
        </w:rPr>
      </w:pPr>
    </w:p>
    <w:p w14:paraId="3A3A579C" w14:textId="77777777" w:rsidR="00E22263" w:rsidRDefault="00E22263">
      <w:pPr>
        <w:pStyle w:val="20"/>
        <w:ind w:firstLine="482"/>
        <w:rPr>
          <w:rFonts w:asciiTheme="minorEastAsia" w:hAnsiTheme="minorEastAsia" w:cstheme="minorEastAsia" w:hint="eastAsia"/>
          <w:b/>
          <w:bCs/>
          <w:sz w:val="24"/>
          <w:szCs w:val="24"/>
        </w:rPr>
      </w:pPr>
    </w:p>
    <w:p w14:paraId="6B3FCB2B" w14:textId="77777777" w:rsidR="00E22263" w:rsidRDefault="00E22263">
      <w:pPr>
        <w:pStyle w:val="20"/>
        <w:ind w:firstLine="482"/>
        <w:rPr>
          <w:rFonts w:asciiTheme="minorEastAsia" w:hAnsiTheme="minorEastAsia" w:cstheme="minorEastAsia" w:hint="eastAsia"/>
          <w:b/>
          <w:bCs/>
          <w:sz w:val="24"/>
          <w:szCs w:val="24"/>
        </w:rPr>
      </w:pPr>
    </w:p>
    <w:p w14:paraId="0962261D" w14:textId="77777777" w:rsidR="00E22263" w:rsidRDefault="00E22263">
      <w:pPr>
        <w:pStyle w:val="20"/>
        <w:ind w:firstLine="482"/>
        <w:rPr>
          <w:rFonts w:asciiTheme="minorEastAsia" w:hAnsiTheme="minorEastAsia" w:cstheme="minorEastAsia" w:hint="eastAsia"/>
          <w:b/>
          <w:bCs/>
          <w:sz w:val="24"/>
          <w:szCs w:val="24"/>
        </w:rPr>
      </w:pPr>
    </w:p>
    <w:p w14:paraId="155CD2D2" w14:textId="77777777" w:rsidR="00E22263" w:rsidRDefault="00E22263">
      <w:pPr>
        <w:pStyle w:val="20"/>
        <w:ind w:firstLine="482"/>
        <w:rPr>
          <w:rFonts w:asciiTheme="minorEastAsia" w:hAnsiTheme="minorEastAsia" w:cstheme="minorEastAsia" w:hint="eastAsia"/>
          <w:b/>
          <w:bCs/>
          <w:sz w:val="24"/>
          <w:szCs w:val="24"/>
        </w:rPr>
      </w:pPr>
    </w:p>
    <w:p w14:paraId="2510832E" w14:textId="77777777" w:rsidR="00E22263" w:rsidRDefault="00E22263">
      <w:pPr>
        <w:pStyle w:val="20"/>
        <w:ind w:firstLine="482"/>
        <w:rPr>
          <w:rFonts w:asciiTheme="minorEastAsia" w:hAnsiTheme="minorEastAsia" w:cstheme="minorEastAsia" w:hint="eastAsia"/>
          <w:b/>
          <w:bCs/>
          <w:sz w:val="24"/>
          <w:szCs w:val="24"/>
        </w:rPr>
      </w:pPr>
    </w:p>
    <w:p w14:paraId="05853ABB" w14:textId="77777777" w:rsidR="00E22263" w:rsidRDefault="00E22263">
      <w:pPr>
        <w:pStyle w:val="20"/>
        <w:ind w:firstLine="482"/>
        <w:rPr>
          <w:rFonts w:asciiTheme="minorEastAsia" w:hAnsiTheme="minorEastAsia" w:cstheme="minorEastAsia" w:hint="eastAsia"/>
          <w:b/>
          <w:bCs/>
          <w:sz w:val="24"/>
          <w:szCs w:val="24"/>
        </w:rPr>
      </w:pPr>
    </w:p>
    <w:p w14:paraId="632AC231" w14:textId="77777777" w:rsidR="00E22263" w:rsidRDefault="00E22263">
      <w:pPr>
        <w:pStyle w:val="20"/>
        <w:ind w:firstLine="482"/>
        <w:rPr>
          <w:rFonts w:asciiTheme="minorEastAsia" w:hAnsiTheme="minorEastAsia" w:cstheme="minorEastAsia" w:hint="eastAsia"/>
          <w:b/>
          <w:bCs/>
          <w:sz w:val="24"/>
          <w:szCs w:val="24"/>
        </w:rPr>
      </w:pPr>
    </w:p>
    <w:p w14:paraId="7A68BCB8" w14:textId="77777777" w:rsidR="00E22263" w:rsidRDefault="00E22263">
      <w:pPr>
        <w:pStyle w:val="20"/>
        <w:ind w:firstLine="482"/>
        <w:rPr>
          <w:rFonts w:asciiTheme="minorEastAsia" w:hAnsiTheme="minorEastAsia" w:cstheme="minorEastAsia" w:hint="eastAsia"/>
          <w:b/>
          <w:bCs/>
          <w:sz w:val="24"/>
          <w:szCs w:val="24"/>
        </w:rPr>
      </w:pPr>
    </w:p>
    <w:p w14:paraId="1F1CE6C4" w14:textId="77777777" w:rsidR="00E22263" w:rsidRDefault="00E22263">
      <w:pPr>
        <w:pStyle w:val="20"/>
        <w:ind w:firstLine="482"/>
        <w:rPr>
          <w:rFonts w:asciiTheme="minorEastAsia" w:hAnsiTheme="minorEastAsia" w:cstheme="minorEastAsia" w:hint="eastAsia"/>
          <w:b/>
          <w:bCs/>
          <w:sz w:val="24"/>
          <w:szCs w:val="24"/>
        </w:rPr>
      </w:pPr>
    </w:p>
    <w:p w14:paraId="32CDB3DD" w14:textId="77777777" w:rsidR="00E22263" w:rsidRDefault="00E22263">
      <w:pPr>
        <w:pStyle w:val="20"/>
        <w:ind w:firstLine="482"/>
        <w:rPr>
          <w:rFonts w:asciiTheme="minorEastAsia" w:hAnsiTheme="minorEastAsia" w:cstheme="minorEastAsia" w:hint="eastAsia"/>
          <w:b/>
          <w:bCs/>
          <w:sz w:val="24"/>
          <w:szCs w:val="24"/>
        </w:rPr>
      </w:pPr>
    </w:p>
    <w:p w14:paraId="1879E3C7" w14:textId="77777777" w:rsidR="00E22263" w:rsidRDefault="00E22263">
      <w:pPr>
        <w:pStyle w:val="20"/>
        <w:ind w:firstLine="482"/>
        <w:rPr>
          <w:rFonts w:asciiTheme="minorEastAsia" w:hAnsiTheme="minorEastAsia" w:cstheme="minorEastAsia" w:hint="eastAsia"/>
          <w:b/>
          <w:bCs/>
          <w:sz w:val="24"/>
          <w:szCs w:val="24"/>
        </w:rPr>
      </w:pPr>
    </w:p>
    <w:p w14:paraId="17240F81" w14:textId="77777777" w:rsidR="00E22263" w:rsidRDefault="00E22263">
      <w:pPr>
        <w:pStyle w:val="20"/>
        <w:ind w:firstLine="482"/>
        <w:rPr>
          <w:rFonts w:asciiTheme="minorEastAsia" w:hAnsiTheme="minorEastAsia" w:cstheme="minorEastAsia" w:hint="eastAsia"/>
          <w:b/>
          <w:bCs/>
          <w:sz w:val="24"/>
          <w:szCs w:val="24"/>
        </w:rPr>
      </w:pPr>
    </w:p>
    <w:p w14:paraId="5D7382E8" w14:textId="77777777" w:rsidR="00E22263" w:rsidRDefault="00E22263">
      <w:pPr>
        <w:pStyle w:val="20"/>
        <w:ind w:firstLine="482"/>
        <w:rPr>
          <w:rFonts w:asciiTheme="minorEastAsia" w:hAnsiTheme="minorEastAsia" w:cstheme="minorEastAsia" w:hint="eastAsia"/>
          <w:b/>
          <w:bCs/>
          <w:sz w:val="24"/>
          <w:szCs w:val="24"/>
        </w:rPr>
      </w:pPr>
    </w:p>
    <w:p w14:paraId="3371DD37" w14:textId="77777777" w:rsidR="00E22263" w:rsidRDefault="00E22263">
      <w:pPr>
        <w:pStyle w:val="20"/>
        <w:ind w:firstLine="482"/>
        <w:rPr>
          <w:rFonts w:asciiTheme="minorEastAsia" w:hAnsiTheme="minorEastAsia" w:cstheme="minorEastAsia" w:hint="eastAsia"/>
          <w:b/>
          <w:bCs/>
          <w:sz w:val="24"/>
          <w:szCs w:val="24"/>
        </w:rPr>
      </w:pPr>
    </w:p>
    <w:p w14:paraId="32406624" w14:textId="77777777" w:rsidR="00E22263" w:rsidRDefault="00E22263">
      <w:pPr>
        <w:pStyle w:val="20"/>
        <w:ind w:firstLine="482"/>
        <w:rPr>
          <w:rFonts w:asciiTheme="minorEastAsia" w:hAnsiTheme="minorEastAsia" w:cstheme="minorEastAsia" w:hint="eastAsia"/>
          <w:b/>
          <w:bCs/>
          <w:sz w:val="24"/>
          <w:szCs w:val="24"/>
        </w:rPr>
      </w:pPr>
    </w:p>
    <w:p w14:paraId="6B9B40C7" w14:textId="77777777" w:rsidR="00E22263" w:rsidRDefault="00E22263">
      <w:pPr>
        <w:pStyle w:val="20"/>
        <w:ind w:firstLine="482"/>
        <w:rPr>
          <w:rFonts w:asciiTheme="minorEastAsia" w:hAnsiTheme="minorEastAsia" w:cstheme="minorEastAsia" w:hint="eastAsia"/>
          <w:b/>
          <w:bCs/>
          <w:sz w:val="24"/>
          <w:szCs w:val="24"/>
        </w:rPr>
      </w:pPr>
    </w:p>
    <w:p w14:paraId="3E10F9FF" w14:textId="77777777" w:rsidR="00E22263" w:rsidRDefault="00E22263">
      <w:pPr>
        <w:pStyle w:val="20"/>
        <w:ind w:firstLine="482"/>
        <w:rPr>
          <w:rFonts w:asciiTheme="minorEastAsia" w:hAnsiTheme="minorEastAsia" w:cstheme="minorEastAsia" w:hint="eastAsia"/>
          <w:b/>
          <w:bCs/>
          <w:sz w:val="24"/>
          <w:szCs w:val="24"/>
        </w:rPr>
      </w:pPr>
    </w:p>
    <w:p w14:paraId="2C536E1A" w14:textId="77777777" w:rsidR="00E22263" w:rsidRDefault="00E22263">
      <w:pPr>
        <w:pStyle w:val="20"/>
        <w:ind w:firstLine="482"/>
        <w:rPr>
          <w:rFonts w:asciiTheme="minorEastAsia" w:hAnsiTheme="minorEastAsia" w:cstheme="minorEastAsia" w:hint="eastAsia"/>
          <w:b/>
          <w:bCs/>
          <w:sz w:val="24"/>
          <w:szCs w:val="24"/>
        </w:rPr>
      </w:pPr>
    </w:p>
    <w:p w14:paraId="17B39358" w14:textId="77777777" w:rsidR="00E22263" w:rsidRDefault="00E22263">
      <w:pPr>
        <w:pStyle w:val="20"/>
        <w:ind w:firstLine="482"/>
        <w:rPr>
          <w:rFonts w:asciiTheme="minorEastAsia" w:hAnsiTheme="minorEastAsia" w:cstheme="minorEastAsia" w:hint="eastAsia"/>
          <w:b/>
          <w:bCs/>
          <w:sz w:val="24"/>
          <w:szCs w:val="24"/>
        </w:rPr>
      </w:pPr>
    </w:p>
    <w:p w14:paraId="5F285DC6" w14:textId="77777777" w:rsidR="00E22263" w:rsidRDefault="00E22263">
      <w:pPr>
        <w:pStyle w:val="20"/>
        <w:ind w:firstLine="482"/>
        <w:rPr>
          <w:rFonts w:asciiTheme="minorEastAsia" w:hAnsiTheme="minorEastAsia" w:cstheme="minorEastAsia" w:hint="eastAsia"/>
          <w:b/>
          <w:bCs/>
          <w:sz w:val="24"/>
          <w:szCs w:val="24"/>
        </w:rPr>
      </w:pPr>
    </w:p>
    <w:p w14:paraId="2AA267B9" w14:textId="77777777" w:rsidR="00E22263" w:rsidRDefault="00E22263">
      <w:pPr>
        <w:pStyle w:val="20"/>
        <w:ind w:firstLine="482"/>
        <w:rPr>
          <w:rFonts w:asciiTheme="minorEastAsia" w:hAnsiTheme="minorEastAsia" w:cstheme="minorEastAsia" w:hint="eastAsia"/>
          <w:b/>
          <w:bCs/>
          <w:sz w:val="24"/>
          <w:szCs w:val="24"/>
        </w:rPr>
      </w:pPr>
    </w:p>
    <w:p w14:paraId="3371E22C" w14:textId="77777777" w:rsidR="00E22263" w:rsidRDefault="00E22263">
      <w:pPr>
        <w:pStyle w:val="20"/>
        <w:ind w:firstLine="482"/>
        <w:rPr>
          <w:rFonts w:asciiTheme="minorEastAsia" w:hAnsiTheme="minorEastAsia" w:cstheme="minorEastAsia" w:hint="eastAsia"/>
          <w:b/>
          <w:bCs/>
          <w:sz w:val="24"/>
          <w:szCs w:val="24"/>
        </w:rPr>
      </w:pPr>
    </w:p>
    <w:p w14:paraId="32FE9424" w14:textId="77777777" w:rsidR="00E22263" w:rsidRDefault="00E22263">
      <w:pPr>
        <w:pStyle w:val="TOC1"/>
        <w:tabs>
          <w:tab w:val="left" w:pos="0"/>
        </w:tabs>
        <w:wordWrap w:val="0"/>
        <w:topLinePunct/>
        <w:spacing w:line="360" w:lineRule="auto"/>
        <w:jc w:val="left"/>
        <w:rPr>
          <w:rFonts w:asciiTheme="minorEastAsia" w:hAnsiTheme="minorEastAsia" w:cstheme="minorEastAsia" w:hint="eastAsia"/>
          <w:b/>
          <w:bCs/>
          <w:sz w:val="24"/>
        </w:rPr>
      </w:pPr>
    </w:p>
    <w:p w14:paraId="6B8600F7" w14:textId="77777777" w:rsidR="00E22263" w:rsidRDefault="00E22263">
      <w:pPr>
        <w:pStyle w:val="TOC1"/>
        <w:tabs>
          <w:tab w:val="left" w:pos="0"/>
        </w:tabs>
        <w:wordWrap w:val="0"/>
        <w:topLinePunct/>
        <w:spacing w:line="360" w:lineRule="auto"/>
        <w:ind w:firstLineChars="200" w:firstLine="482"/>
        <w:jc w:val="left"/>
        <w:rPr>
          <w:rFonts w:asciiTheme="minorEastAsia" w:hAnsiTheme="minorEastAsia" w:cstheme="minorEastAsia" w:hint="eastAsia"/>
          <w:b/>
          <w:bCs/>
          <w:sz w:val="24"/>
        </w:rPr>
      </w:pPr>
    </w:p>
    <w:p w14:paraId="0EE00669" w14:textId="77777777" w:rsidR="00E22263" w:rsidRDefault="00000000">
      <w:pPr>
        <w:tabs>
          <w:tab w:val="left" w:pos="0"/>
        </w:tabs>
        <w:wordWrap w:val="0"/>
        <w:topLinePunct/>
        <w:spacing w:line="440" w:lineRule="exact"/>
        <w:ind w:firstLineChars="200" w:firstLine="562"/>
        <w:jc w:val="center"/>
        <w:rPr>
          <w:rFonts w:hAnsi="宋体" w:hint="eastAsia"/>
          <w:b/>
          <w:bCs/>
          <w:sz w:val="28"/>
          <w:szCs w:val="28"/>
        </w:rPr>
      </w:pPr>
      <w:bookmarkStart w:id="279" w:name="_Toc25880_WPSOffice_Level1"/>
      <w:r>
        <w:rPr>
          <w:rFonts w:hAnsi="宋体" w:hint="eastAsia"/>
          <w:b/>
          <w:bCs/>
          <w:sz w:val="28"/>
          <w:szCs w:val="28"/>
        </w:rPr>
        <w:t>二、报价</w:t>
      </w:r>
      <w:r>
        <w:rPr>
          <w:rFonts w:hAnsi="宋体"/>
          <w:b/>
          <w:bCs/>
          <w:sz w:val="28"/>
          <w:szCs w:val="28"/>
        </w:rPr>
        <w:t>响应文件</w:t>
      </w:r>
      <w:r>
        <w:rPr>
          <w:rFonts w:hAnsi="宋体" w:hint="eastAsia"/>
          <w:b/>
          <w:bCs/>
          <w:sz w:val="28"/>
          <w:szCs w:val="28"/>
        </w:rPr>
        <w:t>格式</w:t>
      </w:r>
      <w:bookmarkEnd w:id="279"/>
    </w:p>
    <w:p w14:paraId="4362953A" w14:textId="77777777" w:rsidR="00E22263" w:rsidRDefault="00E22263">
      <w:pPr>
        <w:pStyle w:val="ad"/>
        <w:tabs>
          <w:tab w:val="left" w:pos="0"/>
        </w:tabs>
        <w:wordWrap w:val="0"/>
        <w:topLinePunct/>
        <w:spacing w:line="440" w:lineRule="exact"/>
        <w:ind w:left="570" w:firstLineChars="200" w:firstLine="420"/>
      </w:pPr>
    </w:p>
    <w:p w14:paraId="3803BCEB" w14:textId="77777777" w:rsidR="00E22263" w:rsidRDefault="00000000">
      <w:pPr>
        <w:numPr>
          <w:ilvl w:val="0"/>
          <w:numId w:val="14"/>
        </w:numPr>
        <w:tabs>
          <w:tab w:val="left" w:pos="993"/>
        </w:tabs>
        <w:wordWrap w:val="0"/>
        <w:topLinePunct/>
        <w:spacing w:line="440" w:lineRule="exact"/>
        <w:ind w:left="0" w:firstLineChars="200" w:firstLine="480"/>
        <w:jc w:val="left"/>
        <w:rPr>
          <w:rFonts w:ascii="宋体" w:hAnsi="宋体" w:cs="宋体" w:hint="eastAsia"/>
          <w:bCs/>
          <w:sz w:val="24"/>
        </w:rPr>
      </w:pPr>
      <w:r>
        <w:rPr>
          <w:rFonts w:ascii="宋体" w:hAnsi="宋体" w:cs="宋体" w:hint="eastAsia"/>
          <w:bCs/>
          <w:sz w:val="24"/>
        </w:rPr>
        <w:t>响应函；</w:t>
      </w:r>
    </w:p>
    <w:p w14:paraId="02735DF7" w14:textId="77777777" w:rsidR="00E22263" w:rsidRDefault="00000000">
      <w:pPr>
        <w:numPr>
          <w:ilvl w:val="0"/>
          <w:numId w:val="14"/>
        </w:numPr>
        <w:tabs>
          <w:tab w:val="left" w:pos="993"/>
        </w:tabs>
        <w:wordWrap w:val="0"/>
        <w:topLinePunct/>
        <w:spacing w:line="440" w:lineRule="exact"/>
        <w:ind w:left="0" w:firstLineChars="200" w:firstLine="480"/>
        <w:jc w:val="left"/>
        <w:rPr>
          <w:rFonts w:ascii="宋体" w:hAnsi="宋体" w:cs="宋体" w:hint="eastAsia"/>
          <w:bCs/>
          <w:sz w:val="24"/>
        </w:rPr>
      </w:pPr>
      <w:r>
        <w:rPr>
          <w:rFonts w:ascii="宋体" w:hAnsi="宋体" w:cs="宋体" w:hint="eastAsia"/>
          <w:bCs/>
          <w:sz w:val="24"/>
        </w:rPr>
        <w:t>报价表；</w:t>
      </w:r>
    </w:p>
    <w:p w14:paraId="1EE87100" w14:textId="77777777" w:rsidR="00E22263" w:rsidRDefault="00000000">
      <w:pPr>
        <w:numPr>
          <w:ilvl w:val="0"/>
          <w:numId w:val="14"/>
        </w:numPr>
        <w:tabs>
          <w:tab w:val="left" w:pos="993"/>
        </w:tabs>
        <w:wordWrap w:val="0"/>
        <w:topLinePunct/>
        <w:spacing w:line="440" w:lineRule="exact"/>
        <w:ind w:left="0" w:firstLineChars="200" w:firstLine="480"/>
        <w:jc w:val="left"/>
        <w:rPr>
          <w:rFonts w:ascii="宋体" w:hAnsi="宋体" w:cs="宋体" w:hint="eastAsia"/>
          <w:bCs/>
          <w:sz w:val="24"/>
        </w:rPr>
      </w:pPr>
      <w:r>
        <w:rPr>
          <w:rFonts w:asciiTheme="minorEastAsia" w:hAnsiTheme="minorEastAsia" w:cstheme="minorEastAsia" w:hint="eastAsia"/>
          <w:sz w:val="24"/>
        </w:rPr>
        <w:t>要求提交的其他资料：</w:t>
      </w:r>
      <w:r>
        <w:rPr>
          <w:rFonts w:asciiTheme="minorEastAsia" w:hAnsiTheme="minorEastAsia" w:cstheme="minorEastAsia" w:hint="eastAsia"/>
          <w:sz w:val="24"/>
          <w:u w:val="single"/>
        </w:rPr>
        <w:t xml:space="preserve">           /            </w:t>
      </w:r>
    </w:p>
    <w:p w14:paraId="5643BD2E" w14:textId="77777777" w:rsidR="00E22263" w:rsidRDefault="00E22263">
      <w:pPr>
        <w:wordWrap w:val="0"/>
        <w:topLinePunct/>
        <w:spacing w:line="440" w:lineRule="exact"/>
        <w:ind w:firstLineChars="200" w:firstLine="883"/>
        <w:rPr>
          <w:rFonts w:ascii="宋体" w:hAnsi="宋体" w:hint="eastAsia"/>
          <w:b/>
          <w:bCs/>
          <w:kern w:val="0"/>
          <w:sz w:val="44"/>
          <w:szCs w:val="44"/>
        </w:rPr>
      </w:pPr>
    </w:p>
    <w:p w14:paraId="7FBD76AF" w14:textId="77777777" w:rsidR="00E22263" w:rsidRDefault="00000000">
      <w:pPr>
        <w:wordWrap w:val="0"/>
        <w:topLinePunct/>
        <w:spacing w:line="440" w:lineRule="exact"/>
        <w:ind w:firstLineChars="200" w:firstLine="883"/>
        <w:rPr>
          <w:rFonts w:ascii="宋体" w:hAnsi="宋体" w:hint="eastAsia"/>
          <w:b/>
          <w:bCs/>
          <w:kern w:val="0"/>
          <w:sz w:val="44"/>
          <w:szCs w:val="44"/>
        </w:rPr>
      </w:pPr>
      <w:r>
        <w:rPr>
          <w:rFonts w:ascii="宋体" w:hAnsi="宋体" w:hint="eastAsia"/>
          <w:b/>
          <w:bCs/>
          <w:kern w:val="0"/>
          <w:sz w:val="44"/>
          <w:szCs w:val="44"/>
        </w:rPr>
        <w:br w:type="page"/>
      </w:r>
    </w:p>
    <w:p w14:paraId="227F03C6" w14:textId="77777777" w:rsidR="00E22263" w:rsidRDefault="00000000">
      <w:pPr>
        <w:pStyle w:val="a6"/>
        <w:spacing w:line="500" w:lineRule="exact"/>
        <w:jc w:val="left"/>
        <w:rPr>
          <w:b/>
          <w:sz w:val="24"/>
          <w:szCs w:val="24"/>
        </w:rPr>
      </w:pPr>
      <w:bookmarkStart w:id="280" w:name="_Toc11854451"/>
      <w:r>
        <w:rPr>
          <w:rFonts w:hint="eastAsia"/>
          <w:b/>
          <w:sz w:val="24"/>
          <w:szCs w:val="24"/>
        </w:rPr>
        <w:lastRenderedPageBreak/>
        <w:t>承诺</w:t>
      </w:r>
      <w:r>
        <w:rPr>
          <w:b/>
          <w:sz w:val="24"/>
          <w:szCs w:val="24"/>
        </w:rPr>
        <w:t>函</w:t>
      </w:r>
    </w:p>
    <w:p w14:paraId="7DC0817E" w14:textId="77777777" w:rsidR="00E22263" w:rsidRDefault="00000000">
      <w:pPr>
        <w:autoSpaceDN w:val="0"/>
        <w:spacing w:line="360" w:lineRule="auto"/>
        <w:jc w:val="center"/>
        <w:rPr>
          <w:rFonts w:ascii="宋体" w:hAnsi="宋体" w:cs="宋体" w:hint="eastAsia"/>
          <w:b/>
          <w:bCs/>
          <w:sz w:val="28"/>
          <w:szCs w:val="28"/>
        </w:rPr>
      </w:pPr>
      <w:r>
        <w:rPr>
          <w:rFonts w:ascii="宋体" w:hAnsi="宋体" w:cs="宋体" w:hint="eastAsia"/>
          <w:b/>
          <w:bCs/>
          <w:sz w:val="28"/>
          <w:szCs w:val="28"/>
          <w:u w:val="single"/>
        </w:rPr>
        <w:t xml:space="preserve">    </w:t>
      </w:r>
      <w:r>
        <w:rPr>
          <w:rFonts w:ascii="宋体" w:hAnsi="宋体" w:cs="宋体"/>
          <w:b/>
          <w:bCs/>
          <w:sz w:val="28"/>
          <w:szCs w:val="28"/>
          <w:u w:val="single"/>
        </w:rPr>
        <w:t xml:space="preserve">        </w:t>
      </w:r>
      <w:r>
        <w:rPr>
          <w:rFonts w:ascii="宋体" w:hAnsi="宋体" w:cs="宋体" w:hint="eastAsia"/>
          <w:b/>
          <w:bCs/>
          <w:sz w:val="28"/>
          <w:szCs w:val="28"/>
          <w:u w:val="single"/>
        </w:rPr>
        <w:t xml:space="preserve">     </w:t>
      </w:r>
      <w:bookmarkStart w:id="281" w:name="_Toc15237_WPSOffice_Level2"/>
      <w:bookmarkStart w:id="282" w:name="_Toc5501_WPSOffice_Level2"/>
      <w:r>
        <w:rPr>
          <w:rFonts w:ascii="宋体" w:hAnsi="宋体" w:cs="宋体" w:hint="eastAsia"/>
          <w:b/>
          <w:bCs/>
          <w:sz w:val="28"/>
          <w:szCs w:val="28"/>
        </w:rPr>
        <w:t>项目承诺函</w:t>
      </w:r>
      <w:bookmarkEnd w:id="281"/>
      <w:bookmarkEnd w:id="282"/>
    </w:p>
    <w:p w14:paraId="5D34B250" w14:textId="77777777" w:rsidR="00E22263" w:rsidRDefault="00000000">
      <w:pPr>
        <w:spacing w:line="400" w:lineRule="exact"/>
        <w:rPr>
          <w:rFonts w:ascii="宋体" w:hAnsi="宋体" w:cs="宋体" w:hint="eastAsia"/>
          <w:b/>
          <w:bCs/>
          <w:sz w:val="24"/>
          <w:u w:val="single"/>
        </w:rPr>
      </w:pPr>
      <w:r>
        <w:rPr>
          <w:rFonts w:ascii="宋体" w:hAnsi="宋体" w:cs="宋体" w:hint="eastAsia"/>
          <w:b/>
          <w:bCs/>
          <w:sz w:val="24"/>
          <w:u w:val="single"/>
        </w:rPr>
        <w:t>浙江钱塘江水利建筑工程有限公司：</w:t>
      </w:r>
    </w:p>
    <w:p w14:paraId="49A9847F" w14:textId="77777777" w:rsidR="00E22263" w:rsidRDefault="00000000">
      <w:pPr>
        <w:autoSpaceDN w:val="0"/>
        <w:spacing w:line="400" w:lineRule="exact"/>
        <w:ind w:firstLineChars="225" w:firstLine="540"/>
        <w:rPr>
          <w:rFonts w:ascii="宋体" w:hAnsi="宋体" w:cs="宋体" w:hint="eastAsia"/>
          <w:sz w:val="24"/>
        </w:rPr>
      </w:pPr>
      <w:r>
        <w:rPr>
          <w:rFonts w:ascii="宋体" w:hAnsi="宋体" w:cs="宋体" w:hint="eastAsia"/>
          <w:sz w:val="24"/>
        </w:rPr>
        <w:t>1. 我方已全面阅读和研究了</w:t>
      </w:r>
      <w:r>
        <w:rPr>
          <w:rFonts w:ascii="宋体" w:hAnsi="宋体" w:cs="宋体" w:hint="eastAsia"/>
          <w:b/>
          <w:bCs/>
          <w:sz w:val="24"/>
          <w:u w:val="single"/>
        </w:rPr>
        <w:t xml:space="preserve">                </w:t>
      </w:r>
      <w:r>
        <w:rPr>
          <w:rFonts w:ascii="宋体" w:eastAsia="宋体" w:hAnsi="宋体" w:cs="宋体" w:hint="eastAsia"/>
          <w:sz w:val="24"/>
        </w:rPr>
        <w:t>的</w:t>
      </w:r>
      <w:r>
        <w:rPr>
          <w:rFonts w:ascii="宋体" w:hAnsi="宋体" w:cs="宋体" w:hint="eastAsia"/>
          <w:sz w:val="24"/>
        </w:rPr>
        <w:t>采购文件和采购补充文件（如有），澄清疑问（如有），已充分理解并掌握了本项目采购的全部有关情况。同意接受采购文件（包括但不限于合同主要条款）的全部内容和条件，并按此确定本项目响应的要约内容，</w:t>
      </w:r>
      <w:r>
        <w:rPr>
          <w:rFonts w:ascii="宋体" w:hAnsi="宋体" w:cs="宋体"/>
          <w:sz w:val="24"/>
        </w:rPr>
        <w:t>遵照采购文件的要求承担并完成采购项目的全部责任和义务</w:t>
      </w:r>
      <w:r>
        <w:rPr>
          <w:rFonts w:ascii="宋体" w:hAnsi="宋体" w:cs="宋体" w:hint="eastAsia"/>
          <w:sz w:val="24"/>
        </w:rPr>
        <w:t>。</w:t>
      </w:r>
    </w:p>
    <w:p w14:paraId="074CE963" w14:textId="77777777" w:rsidR="00E22263" w:rsidRDefault="00000000">
      <w:pPr>
        <w:widowControl/>
        <w:autoSpaceDN w:val="0"/>
        <w:spacing w:line="400" w:lineRule="exact"/>
        <w:ind w:firstLineChars="225" w:firstLine="540"/>
        <w:jc w:val="left"/>
        <w:rPr>
          <w:rFonts w:ascii="宋体" w:hAnsi="宋体" w:hint="eastAsia"/>
          <w:sz w:val="24"/>
          <w:u w:val="single"/>
        </w:rPr>
      </w:pPr>
      <w:r>
        <w:rPr>
          <w:rFonts w:ascii="宋体" w:hAnsi="宋体" w:cs="宋体" w:hint="eastAsia"/>
          <w:sz w:val="24"/>
        </w:rPr>
        <w:t>2.</w:t>
      </w:r>
      <w:r>
        <w:rPr>
          <w:rFonts w:ascii="宋体" w:hAnsi="宋体" w:hint="eastAsia"/>
          <w:sz w:val="24"/>
        </w:rPr>
        <w:t>我方愿意以（大写）</w:t>
      </w:r>
      <w:r>
        <w:rPr>
          <w:rFonts w:ascii="宋体" w:hAnsi="宋体" w:hint="eastAsia"/>
          <w:sz w:val="24"/>
          <w:u w:val="single"/>
        </w:rPr>
        <w:t xml:space="preserve">                   </w:t>
      </w:r>
      <w:r>
        <w:rPr>
          <w:rFonts w:ascii="宋体" w:hAnsi="宋体" w:hint="eastAsia"/>
          <w:sz w:val="24"/>
        </w:rPr>
        <w:t xml:space="preserve"> （¥</w:t>
      </w:r>
      <w:r>
        <w:rPr>
          <w:rFonts w:ascii="宋体" w:hAnsi="宋体" w:hint="eastAsia"/>
          <w:sz w:val="24"/>
          <w:u w:val="single"/>
        </w:rPr>
        <w:t xml:space="preserve">           </w:t>
      </w:r>
      <w:r>
        <w:rPr>
          <w:rFonts w:ascii="宋体" w:hAnsi="宋体" w:hint="eastAsia"/>
          <w:sz w:val="24"/>
        </w:rPr>
        <w:t>）的含税总报价承接该项目，税率：</w:t>
      </w:r>
      <w:r>
        <w:rPr>
          <w:rFonts w:ascii="宋体" w:hAnsi="宋体" w:hint="eastAsia"/>
          <w:sz w:val="24"/>
          <w:u w:val="single"/>
        </w:rPr>
        <w:t xml:space="preserve">    13%    </w:t>
      </w:r>
      <w:r>
        <w:rPr>
          <w:rFonts w:ascii="宋体" w:hAnsi="宋体" w:hint="eastAsia"/>
          <w:sz w:val="24"/>
        </w:rPr>
        <w:t>，服务期：</w:t>
      </w:r>
      <w:r>
        <w:rPr>
          <w:rFonts w:ascii="宋体" w:hAnsi="宋体" w:hint="eastAsia"/>
          <w:sz w:val="24"/>
          <w:u w:val="single"/>
        </w:rPr>
        <w:t xml:space="preserve">           </w:t>
      </w:r>
      <w:r>
        <w:rPr>
          <w:rFonts w:ascii="宋体" w:hAnsi="宋体" w:hint="eastAsia"/>
          <w:sz w:val="24"/>
        </w:rPr>
        <w:t>，质量要求：</w:t>
      </w:r>
      <w:r>
        <w:rPr>
          <w:rFonts w:ascii="宋体" w:hAnsi="宋体" w:hint="eastAsia"/>
          <w:sz w:val="24"/>
          <w:u w:val="single"/>
        </w:rPr>
        <w:t xml:space="preserve">      </w:t>
      </w:r>
      <w:proofErr w:type="gramStart"/>
      <w:r>
        <w:rPr>
          <w:rFonts w:ascii="宋体" w:hAnsi="宋体" w:hint="eastAsia"/>
          <w:sz w:val="24"/>
          <w:u w:val="single"/>
        </w:rPr>
        <w:t xml:space="preserve"> </w:t>
      </w:r>
      <w:r>
        <w:rPr>
          <w:rFonts w:ascii="宋体" w:hAnsi="宋体" w:hint="eastAsia"/>
          <w:sz w:val="24"/>
        </w:rPr>
        <w:t>。</w:t>
      </w:r>
      <w:proofErr w:type="gramEnd"/>
    </w:p>
    <w:p w14:paraId="2CA22800" w14:textId="77777777" w:rsidR="00E22263" w:rsidRDefault="00000000">
      <w:pPr>
        <w:adjustRightInd w:val="0"/>
        <w:snapToGrid w:val="0"/>
        <w:spacing w:line="440" w:lineRule="exact"/>
        <w:ind w:firstLineChars="200" w:firstLine="480"/>
        <w:rPr>
          <w:rFonts w:ascii="宋体" w:hAnsi="宋体" w:hint="eastAsia"/>
          <w:sz w:val="24"/>
        </w:rPr>
      </w:pPr>
      <w:r>
        <w:rPr>
          <w:rFonts w:ascii="宋体" w:hAnsi="宋体" w:hint="eastAsia"/>
          <w:sz w:val="24"/>
        </w:rPr>
        <w:t>3. 我方承诺在响应有效期内不修改、撤销响应文件。</w:t>
      </w:r>
    </w:p>
    <w:p w14:paraId="63E541D8" w14:textId="77777777" w:rsidR="00E22263" w:rsidRDefault="00000000">
      <w:pPr>
        <w:spacing w:line="400" w:lineRule="exact"/>
        <w:ind w:firstLineChars="200" w:firstLine="480"/>
        <w:rPr>
          <w:rFonts w:ascii="宋体" w:hAnsi="宋体" w:hint="eastAsia"/>
          <w:sz w:val="24"/>
        </w:rPr>
      </w:pPr>
      <w:r>
        <w:rPr>
          <w:rFonts w:ascii="宋体" w:hAnsi="宋体" w:cs="宋体"/>
          <w:sz w:val="24"/>
        </w:rPr>
        <w:t>4</w:t>
      </w:r>
      <w:r>
        <w:rPr>
          <w:rFonts w:ascii="宋体" w:hAnsi="宋体" w:cs="宋体" w:hint="eastAsia"/>
          <w:sz w:val="24"/>
        </w:rPr>
        <w:t>. 我方将严格按照采购文件的规定参加响应，并理解贵方对成交结果也没有解释义务。</w:t>
      </w:r>
    </w:p>
    <w:p w14:paraId="6D1BDDFF" w14:textId="77777777" w:rsidR="00E22263" w:rsidRDefault="00000000">
      <w:pPr>
        <w:spacing w:line="400" w:lineRule="exact"/>
        <w:ind w:firstLineChars="200" w:firstLine="480"/>
        <w:rPr>
          <w:rFonts w:ascii="宋体" w:hAnsi="宋体" w:hint="eastAsia"/>
          <w:sz w:val="24"/>
        </w:rPr>
      </w:pPr>
      <w:r>
        <w:rPr>
          <w:rFonts w:ascii="宋体" w:hAnsi="宋体"/>
          <w:sz w:val="24"/>
        </w:rPr>
        <w:t>5</w:t>
      </w:r>
      <w:r>
        <w:rPr>
          <w:rFonts w:ascii="宋体" w:hAnsi="宋体" w:hint="eastAsia"/>
          <w:sz w:val="24"/>
        </w:rPr>
        <w:t>. 如我方成交：</w:t>
      </w:r>
    </w:p>
    <w:p w14:paraId="61207A5E" w14:textId="77777777" w:rsidR="00E22263" w:rsidRDefault="00000000">
      <w:pPr>
        <w:spacing w:line="400" w:lineRule="exact"/>
        <w:ind w:firstLineChars="200" w:firstLine="480"/>
        <w:rPr>
          <w:rFonts w:ascii="宋体" w:hAnsi="宋体" w:hint="eastAsia"/>
          <w:sz w:val="24"/>
        </w:rPr>
      </w:pPr>
      <w:r>
        <w:rPr>
          <w:rFonts w:ascii="宋体" w:hAnsi="宋体" w:hint="eastAsia"/>
          <w:sz w:val="24"/>
        </w:rPr>
        <w:t>（l）我方承诺本响应函在采购文件规定的提交响应文件截止时间后，在采购文件规定的响应有效期期满前对我方具有约束力，且随时准备接受你方发出的成交通知书。</w:t>
      </w:r>
    </w:p>
    <w:p w14:paraId="3603565E" w14:textId="77777777" w:rsidR="00E22263" w:rsidRDefault="00000000">
      <w:pPr>
        <w:spacing w:line="400" w:lineRule="exact"/>
        <w:ind w:firstLineChars="200" w:firstLine="480"/>
        <w:rPr>
          <w:rFonts w:ascii="宋体" w:hAnsi="宋体" w:hint="eastAsia"/>
          <w:sz w:val="24"/>
        </w:rPr>
      </w:pPr>
      <w:r>
        <w:rPr>
          <w:rFonts w:ascii="宋体" w:hAnsi="宋体" w:hint="eastAsia"/>
          <w:sz w:val="24"/>
        </w:rPr>
        <w:t>（2）我方承诺在收到成交通知书后，在成交通知书规定的期限内与你方签订合同。</w:t>
      </w:r>
    </w:p>
    <w:p w14:paraId="39153568" w14:textId="77777777" w:rsidR="00E22263" w:rsidRDefault="00000000">
      <w:pPr>
        <w:spacing w:line="400" w:lineRule="exact"/>
        <w:ind w:firstLineChars="200" w:firstLine="480"/>
        <w:rPr>
          <w:rFonts w:ascii="宋体" w:hAnsi="宋体" w:hint="eastAsia"/>
          <w:sz w:val="24"/>
        </w:rPr>
      </w:pPr>
      <w:r>
        <w:rPr>
          <w:rFonts w:ascii="宋体" w:hAnsi="宋体" w:hint="eastAsia"/>
          <w:sz w:val="24"/>
        </w:rPr>
        <w:t>（3）我方承诺</w:t>
      </w:r>
      <w:r>
        <w:rPr>
          <w:rFonts w:ascii="宋体" w:hAnsi="宋体" w:cs="宋体" w:hint="eastAsia"/>
          <w:sz w:val="24"/>
        </w:rPr>
        <w:t>在合同协议书正式签署生效之前，本承诺函连同你方的成交通知书将构成我们双方之间共同遵守的文件，对双方具有约束力。</w:t>
      </w:r>
    </w:p>
    <w:p w14:paraId="7DAEA7C6" w14:textId="77777777" w:rsidR="00E22263" w:rsidRDefault="00000000">
      <w:pPr>
        <w:spacing w:line="400" w:lineRule="exact"/>
        <w:ind w:firstLineChars="200" w:firstLine="480"/>
        <w:rPr>
          <w:rFonts w:ascii="宋体" w:hAnsi="宋体" w:hint="eastAsia"/>
          <w:sz w:val="24"/>
        </w:rPr>
      </w:pPr>
      <w:r>
        <w:rPr>
          <w:rFonts w:ascii="宋体" w:hAnsi="宋体"/>
          <w:sz w:val="24"/>
        </w:rPr>
        <w:t>6</w:t>
      </w:r>
      <w:r>
        <w:rPr>
          <w:rFonts w:ascii="宋体" w:hAnsi="宋体" w:hint="eastAsia"/>
          <w:sz w:val="24"/>
        </w:rPr>
        <w:t>. 我方在此声明，所递交的响应文件及有关资料内容完整、真实和准确。</w:t>
      </w:r>
    </w:p>
    <w:p w14:paraId="306764B2" w14:textId="77777777" w:rsidR="00E22263" w:rsidRDefault="00E22263">
      <w:pPr>
        <w:spacing w:line="400" w:lineRule="exact"/>
        <w:ind w:firstLineChars="200" w:firstLine="480"/>
        <w:rPr>
          <w:rFonts w:ascii="宋体" w:hAnsi="宋体" w:hint="eastAsia"/>
          <w:sz w:val="24"/>
        </w:rPr>
      </w:pPr>
    </w:p>
    <w:p w14:paraId="098ECD9E" w14:textId="77777777" w:rsidR="00E22263" w:rsidRDefault="00000000">
      <w:pPr>
        <w:spacing w:line="440" w:lineRule="exact"/>
        <w:ind w:firstLine="1980"/>
        <w:rPr>
          <w:rFonts w:ascii="宋体" w:hAnsi="宋体" w:cs="宋体" w:hint="eastAsia"/>
          <w:sz w:val="24"/>
          <w:u w:val="single"/>
        </w:rPr>
      </w:pPr>
      <w:r>
        <w:rPr>
          <w:rFonts w:ascii="宋体" w:hAnsi="宋体" w:cs="宋体" w:hint="eastAsia"/>
          <w:sz w:val="24"/>
        </w:rPr>
        <w:t>供应商（盖单位章）：</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
    <w:p w14:paraId="4672EEC7" w14:textId="77777777" w:rsidR="00E22263" w:rsidRDefault="00E22263">
      <w:pPr>
        <w:spacing w:line="440" w:lineRule="exact"/>
        <w:ind w:firstLine="1980"/>
        <w:rPr>
          <w:rFonts w:ascii="宋体" w:hAnsi="宋体" w:cs="宋体" w:hint="eastAsia"/>
          <w:sz w:val="24"/>
          <w:u w:val="single"/>
        </w:rPr>
      </w:pPr>
    </w:p>
    <w:p w14:paraId="423F33F7" w14:textId="77777777" w:rsidR="00E22263" w:rsidRDefault="00000000">
      <w:pPr>
        <w:spacing w:line="440" w:lineRule="exact"/>
        <w:ind w:firstLine="1980"/>
        <w:rPr>
          <w:rFonts w:ascii="宋体" w:hAnsi="宋体" w:cs="宋体" w:hint="eastAsia"/>
          <w:sz w:val="24"/>
          <w:u w:val="single"/>
        </w:rPr>
      </w:pPr>
      <w:r>
        <w:rPr>
          <w:rFonts w:ascii="宋体" w:hAnsi="宋体" w:cs="宋体" w:hint="eastAsia"/>
          <w:sz w:val="24"/>
        </w:rPr>
        <w:t>法定代表人或其委托代理人（签字或盖章）：</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p>
    <w:p w14:paraId="0DB9653F" w14:textId="77777777" w:rsidR="00E22263" w:rsidRDefault="00000000">
      <w:pPr>
        <w:wordWrap w:val="0"/>
        <w:spacing w:line="440" w:lineRule="exact"/>
        <w:jc w:val="right"/>
        <w:rPr>
          <w:rFonts w:ascii="宋体" w:eastAsia="宋体" w:hAnsi="宋体" w:hint="eastAsia"/>
          <w:sz w:val="24"/>
        </w:rPr>
      </w:pPr>
      <w:r>
        <w:rPr>
          <w:rFonts w:ascii="宋体" w:hAnsi="宋体" w:hint="eastAsia"/>
          <w:sz w:val="24"/>
          <w:u w:val="single"/>
        </w:rPr>
        <w:t xml:space="preserve">    </w:t>
      </w:r>
      <w:r>
        <w:rPr>
          <w:rFonts w:ascii="宋体" w:hAnsi="宋体"/>
          <w:sz w:val="24"/>
          <w:u w:val="single"/>
        </w:rPr>
        <w:t xml:space="preserve"> </w:t>
      </w:r>
      <w:r>
        <w:rPr>
          <w:rFonts w:ascii="宋体" w:hAnsi="宋体" w:hint="eastAsia"/>
          <w:sz w:val="24"/>
        </w:rPr>
        <w:t>年</w:t>
      </w:r>
      <w:r>
        <w:rPr>
          <w:rFonts w:ascii="宋体" w:hAnsi="宋体"/>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14:paraId="1C6DE58D" w14:textId="77777777" w:rsidR="00E22263" w:rsidRDefault="00E22263">
      <w:pPr>
        <w:spacing w:line="440" w:lineRule="exact"/>
        <w:jc w:val="right"/>
        <w:rPr>
          <w:rFonts w:ascii="宋体" w:hAnsi="宋体" w:hint="eastAsia"/>
          <w:sz w:val="24"/>
        </w:rPr>
      </w:pPr>
    </w:p>
    <w:p w14:paraId="3F0C0686" w14:textId="77777777" w:rsidR="00E22263" w:rsidRDefault="00000000">
      <w:pPr>
        <w:pStyle w:val="TOC1"/>
        <w:numPr>
          <w:ilvl w:val="0"/>
          <w:numId w:val="15"/>
        </w:numPr>
        <w:tabs>
          <w:tab w:val="left" w:pos="0"/>
        </w:tabs>
        <w:wordWrap w:val="0"/>
        <w:topLinePunct/>
        <w:spacing w:line="360" w:lineRule="auto"/>
        <w:rPr>
          <w:rFonts w:ascii="宋体" w:hAnsi="宋体" w:cs="宋体" w:hint="eastAsia"/>
          <w:bCs/>
          <w:color w:val="0000FF"/>
          <w:sz w:val="24"/>
        </w:rPr>
      </w:pPr>
      <w:r>
        <w:rPr>
          <w:b/>
          <w:bCs/>
          <w:sz w:val="24"/>
        </w:rPr>
        <w:br w:type="page"/>
      </w:r>
      <w:bookmarkEnd w:id="280"/>
    </w:p>
    <w:p w14:paraId="4B631447" w14:textId="77777777" w:rsidR="00E22263" w:rsidRDefault="00000000">
      <w:pPr>
        <w:pStyle w:val="TOC1"/>
        <w:tabs>
          <w:tab w:val="left" w:pos="0"/>
        </w:tabs>
        <w:wordWrap w:val="0"/>
        <w:topLinePunct/>
        <w:spacing w:line="440" w:lineRule="exact"/>
        <w:ind w:firstLineChars="200" w:firstLine="482"/>
        <w:jc w:val="center"/>
        <w:rPr>
          <w:rFonts w:asciiTheme="minorEastAsia" w:hAnsiTheme="minorEastAsia" w:cstheme="minorEastAsia" w:hint="eastAsia"/>
          <w:b/>
          <w:bCs/>
          <w:sz w:val="24"/>
        </w:rPr>
      </w:pPr>
      <w:r>
        <w:rPr>
          <w:rFonts w:asciiTheme="minorEastAsia" w:hAnsiTheme="minorEastAsia" w:cstheme="minorEastAsia" w:hint="eastAsia"/>
          <w:b/>
          <w:bCs/>
          <w:sz w:val="24"/>
        </w:rPr>
        <w:lastRenderedPageBreak/>
        <w:t>报价表</w:t>
      </w:r>
    </w:p>
    <w:tbl>
      <w:tblPr>
        <w:tblW w:w="8866" w:type="dxa"/>
        <w:tblInd w:w="289" w:type="dxa"/>
        <w:tblLayout w:type="fixed"/>
        <w:tblCellMar>
          <w:left w:w="0" w:type="dxa"/>
          <w:right w:w="0" w:type="dxa"/>
        </w:tblCellMar>
        <w:tblLook w:val="04A0" w:firstRow="1" w:lastRow="0" w:firstColumn="1" w:lastColumn="0" w:noHBand="0" w:noVBand="1"/>
      </w:tblPr>
      <w:tblGrid>
        <w:gridCol w:w="598"/>
        <w:gridCol w:w="1905"/>
        <w:gridCol w:w="1170"/>
        <w:gridCol w:w="1240"/>
        <w:gridCol w:w="1570"/>
        <w:gridCol w:w="1439"/>
        <w:gridCol w:w="944"/>
      </w:tblGrid>
      <w:tr w:rsidR="00E22263" w14:paraId="16C0A729" w14:textId="77777777">
        <w:trPr>
          <w:trHeight w:hRule="exact" w:val="870"/>
        </w:trPr>
        <w:tc>
          <w:tcPr>
            <w:tcW w:w="598" w:type="dxa"/>
            <w:tcBorders>
              <w:top w:val="single" w:sz="4" w:space="0" w:color="000000"/>
              <w:left w:val="single" w:sz="4" w:space="0" w:color="000000"/>
              <w:bottom w:val="single" w:sz="4" w:space="0" w:color="000000"/>
              <w:right w:val="single" w:sz="4" w:space="0" w:color="000000"/>
            </w:tcBorders>
            <w:vAlign w:val="center"/>
          </w:tcPr>
          <w:p w14:paraId="330DBA37" w14:textId="77777777" w:rsidR="00E22263" w:rsidRDefault="00000000">
            <w:pPr>
              <w:tabs>
                <w:tab w:val="left" w:pos="1800"/>
              </w:tabs>
              <w:wordWrap w:val="0"/>
              <w:topLinePunct/>
              <w:spacing w:line="360" w:lineRule="auto"/>
              <w:jc w:val="center"/>
              <w:rPr>
                <w:rFonts w:ascii="宋体" w:eastAsia="宋体" w:hAnsi="宋体" w:cs="宋体" w:hint="eastAsia"/>
                <w:b/>
                <w:spacing w:val="3"/>
                <w:sz w:val="24"/>
              </w:rPr>
            </w:pPr>
            <w:r>
              <w:rPr>
                <w:rFonts w:ascii="宋体" w:eastAsia="宋体" w:hAnsi="宋体" w:cs="宋体" w:hint="eastAsia"/>
                <w:b/>
                <w:spacing w:val="3"/>
                <w:sz w:val="24"/>
              </w:rPr>
              <w:t>序号</w:t>
            </w:r>
          </w:p>
        </w:tc>
        <w:tc>
          <w:tcPr>
            <w:tcW w:w="1905" w:type="dxa"/>
            <w:tcBorders>
              <w:top w:val="single" w:sz="4" w:space="0" w:color="000000"/>
              <w:left w:val="single" w:sz="4" w:space="0" w:color="000000"/>
              <w:bottom w:val="single" w:sz="4" w:space="0" w:color="000000"/>
              <w:right w:val="single" w:sz="4" w:space="0" w:color="000000"/>
            </w:tcBorders>
            <w:vAlign w:val="center"/>
          </w:tcPr>
          <w:p w14:paraId="30ADA254" w14:textId="77777777" w:rsidR="00E22263" w:rsidRDefault="00000000">
            <w:pPr>
              <w:tabs>
                <w:tab w:val="left" w:pos="1800"/>
              </w:tabs>
              <w:wordWrap w:val="0"/>
              <w:topLinePunct/>
              <w:spacing w:line="360" w:lineRule="auto"/>
              <w:jc w:val="center"/>
              <w:rPr>
                <w:rFonts w:ascii="宋体" w:eastAsia="宋体" w:hAnsi="宋体" w:cs="宋体" w:hint="eastAsia"/>
                <w:b/>
                <w:spacing w:val="3"/>
                <w:sz w:val="24"/>
              </w:rPr>
            </w:pPr>
            <w:r>
              <w:rPr>
                <w:rFonts w:ascii="宋体" w:eastAsia="宋体" w:hAnsi="宋体" w:cs="宋体" w:hint="eastAsia"/>
                <w:b/>
                <w:spacing w:val="3"/>
                <w:sz w:val="24"/>
              </w:rPr>
              <w:t>租赁设备名称</w:t>
            </w:r>
          </w:p>
        </w:tc>
        <w:tc>
          <w:tcPr>
            <w:tcW w:w="1170" w:type="dxa"/>
            <w:tcBorders>
              <w:top w:val="single" w:sz="4" w:space="0" w:color="000000"/>
              <w:left w:val="single" w:sz="4" w:space="0" w:color="000000"/>
              <w:bottom w:val="single" w:sz="4" w:space="0" w:color="000000"/>
              <w:right w:val="single" w:sz="4" w:space="0" w:color="000000"/>
            </w:tcBorders>
            <w:vAlign w:val="center"/>
          </w:tcPr>
          <w:p w14:paraId="10393BE6" w14:textId="77777777" w:rsidR="00E22263" w:rsidRDefault="00000000">
            <w:pPr>
              <w:tabs>
                <w:tab w:val="left" w:pos="1800"/>
              </w:tabs>
              <w:wordWrap w:val="0"/>
              <w:topLinePunct/>
              <w:spacing w:line="360" w:lineRule="auto"/>
              <w:jc w:val="center"/>
              <w:rPr>
                <w:rFonts w:ascii="宋体" w:eastAsia="宋体" w:hAnsi="宋体" w:cs="宋体" w:hint="eastAsia"/>
                <w:b/>
                <w:spacing w:val="3"/>
                <w:sz w:val="24"/>
              </w:rPr>
            </w:pPr>
            <w:r>
              <w:rPr>
                <w:rFonts w:ascii="宋体" w:eastAsia="宋体" w:hAnsi="宋体" w:cs="宋体" w:hint="eastAsia"/>
                <w:b/>
                <w:spacing w:val="3"/>
                <w:sz w:val="24"/>
              </w:rPr>
              <w:t>型号</w:t>
            </w:r>
          </w:p>
        </w:tc>
        <w:tc>
          <w:tcPr>
            <w:tcW w:w="1240" w:type="dxa"/>
            <w:tcBorders>
              <w:top w:val="single" w:sz="4" w:space="0" w:color="000000"/>
              <w:left w:val="single" w:sz="4" w:space="0" w:color="000000"/>
              <w:bottom w:val="single" w:sz="4" w:space="0" w:color="000000"/>
              <w:right w:val="single" w:sz="4" w:space="0" w:color="000000"/>
            </w:tcBorders>
            <w:vAlign w:val="center"/>
          </w:tcPr>
          <w:p w14:paraId="7EBB8FB0" w14:textId="77777777" w:rsidR="00E22263" w:rsidRDefault="00000000">
            <w:pPr>
              <w:tabs>
                <w:tab w:val="left" w:pos="1800"/>
              </w:tabs>
              <w:wordWrap w:val="0"/>
              <w:topLinePunct/>
              <w:spacing w:line="360" w:lineRule="auto"/>
              <w:jc w:val="center"/>
              <w:rPr>
                <w:rFonts w:ascii="宋体" w:eastAsia="宋体" w:hAnsi="宋体" w:cs="宋体" w:hint="eastAsia"/>
                <w:b/>
                <w:spacing w:val="3"/>
                <w:sz w:val="24"/>
              </w:rPr>
            </w:pPr>
            <w:r>
              <w:rPr>
                <w:rFonts w:ascii="宋体" w:eastAsia="宋体" w:hAnsi="宋体" w:cs="宋体" w:hint="eastAsia"/>
                <w:b/>
                <w:spacing w:val="3"/>
                <w:sz w:val="24"/>
              </w:rPr>
              <w:t>数量</w:t>
            </w:r>
          </w:p>
          <w:p w14:paraId="7C84486C" w14:textId="77777777" w:rsidR="00E22263" w:rsidRDefault="00000000">
            <w:pPr>
              <w:tabs>
                <w:tab w:val="left" w:pos="1800"/>
              </w:tabs>
              <w:wordWrap w:val="0"/>
              <w:topLinePunct/>
              <w:spacing w:line="360" w:lineRule="auto"/>
              <w:jc w:val="center"/>
              <w:rPr>
                <w:rFonts w:ascii="宋体" w:eastAsia="宋体" w:hAnsi="宋体" w:cs="宋体" w:hint="eastAsia"/>
                <w:b/>
                <w:spacing w:val="3"/>
                <w:sz w:val="24"/>
              </w:rPr>
            </w:pPr>
            <w:r>
              <w:rPr>
                <w:rFonts w:ascii="宋体" w:eastAsia="宋体" w:hAnsi="宋体" w:cs="宋体" w:hint="eastAsia"/>
                <w:b/>
                <w:spacing w:val="3"/>
                <w:sz w:val="24"/>
              </w:rPr>
              <w:t>（小时）</w:t>
            </w:r>
          </w:p>
        </w:tc>
        <w:tc>
          <w:tcPr>
            <w:tcW w:w="1570" w:type="dxa"/>
            <w:tcBorders>
              <w:top w:val="single" w:sz="4" w:space="0" w:color="000000"/>
              <w:left w:val="single" w:sz="4" w:space="0" w:color="000000"/>
              <w:bottom w:val="single" w:sz="4" w:space="0" w:color="000000"/>
              <w:right w:val="single" w:sz="4" w:space="0" w:color="000000"/>
            </w:tcBorders>
            <w:vAlign w:val="center"/>
          </w:tcPr>
          <w:p w14:paraId="79DB503E" w14:textId="77777777" w:rsidR="00E22263" w:rsidRDefault="00000000">
            <w:pPr>
              <w:tabs>
                <w:tab w:val="left" w:pos="1800"/>
              </w:tabs>
              <w:wordWrap w:val="0"/>
              <w:topLinePunct/>
              <w:spacing w:line="360" w:lineRule="auto"/>
              <w:jc w:val="center"/>
              <w:rPr>
                <w:rFonts w:ascii="宋体" w:eastAsia="宋体" w:hAnsi="宋体" w:cs="宋体" w:hint="eastAsia"/>
                <w:b/>
                <w:spacing w:val="3"/>
                <w:sz w:val="24"/>
              </w:rPr>
            </w:pPr>
            <w:r>
              <w:rPr>
                <w:rFonts w:ascii="宋体" w:eastAsia="宋体" w:hAnsi="宋体" w:cs="宋体" w:hint="eastAsia"/>
                <w:b/>
                <w:spacing w:val="3"/>
                <w:sz w:val="24"/>
              </w:rPr>
              <w:t>单价（元/小时）（含税）</w:t>
            </w:r>
          </w:p>
        </w:tc>
        <w:tc>
          <w:tcPr>
            <w:tcW w:w="1439" w:type="dxa"/>
            <w:tcBorders>
              <w:top w:val="single" w:sz="4" w:space="0" w:color="000000"/>
              <w:left w:val="single" w:sz="4" w:space="0" w:color="000000"/>
              <w:bottom w:val="single" w:sz="4" w:space="0" w:color="000000"/>
              <w:right w:val="single" w:sz="4" w:space="0" w:color="000000"/>
            </w:tcBorders>
            <w:vAlign w:val="center"/>
          </w:tcPr>
          <w:p w14:paraId="6DA241D9" w14:textId="77777777" w:rsidR="00E22263" w:rsidRDefault="00000000">
            <w:pPr>
              <w:tabs>
                <w:tab w:val="left" w:pos="1800"/>
              </w:tabs>
              <w:wordWrap w:val="0"/>
              <w:topLinePunct/>
              <w:spacing w:line="360" w:lineRule="auto"/>
              <w:jc w:val="center"/>
              <w:rPr>
                <w:rFonts w:ascii="宋体" w:eastAsia="宋体" w:hAnsi="宋体" w:cs="宋体" w:hint="eastAsia"/>
                <w:b/>
                <w:spacing w:val="3"/>
                <w:sz w:val="24"/>
              </w:rPr>
            </w:pPr>
            <w:r>
              <w:rPr>
                <w:rFonts w:ascii="宋体" w:eastAsia="宋体" w:hAnsi="宋体" w:cs="宋体" w:hint="eastAsia"/>
                <w:b/>
                <w:spacing w:val="3"/>
                <w:sz w:val="24"/>
              </w:rPr>
              <w:t>合价（元/小时）（含税）</w:t>
            </w:r>
          </w:p>
        </w:tc>
        <w:tc>
          <w:tcPr>
            <w:tcW w:w="944" w:type="dxa"/>
            <w:tcBorders>
              <w:top w:val="single" w:sz="4" w:space="0" w:color="000000"/>
              <w:left w:val="single" w:sz="4" w:space="0" w:color="000000"/>
              <w:bottom w:val="single" w:sz="4" w:space="0" w:color="000000"/>
              <w:right w:val="single" w:sz="4" w:space="0" w:color="000000"/>
            </w:tcBorders>
            <w:vAlign w:val="center"/>
          </w:tcPr>
          <w:p w14:paraId="04C50E42" w14:textId="77777777" w:rsidR="00E22263" w:rsidRDefault="00000000">
            <w:pPr>
              <w:tabs>
                <w:tab w:val="left" w:pos="1800"/>
              </w:tabs>
              <w:wordWrap w:val="0"/>
              <w:topLinePunct/>
              <w:spacing w:line="360" w:lineRule="auto"/>
              <w:jc w:val="center"/>
              <w:rPr>
                <w:rFonts w:ascii="宋体" w:eastAsia="宋体" w:hAnsi="宋体" w:cs="宋体" w:hint="eastAsia"/>
                <w:b/>
                <w:spacing w:val="3"/>
                <w:sz w:val="24"/>
              </w:rPr>
            </w:pPr>
            <w:r>
              <w:rPr>
                <w:rFonts w:ascii="宋体" w:eastAsia="宋体" w:hAnsi="宋体" w:cs="宋体" w:hint="eastAsia"/>
                <w:b/>
                <w:spacing w:val="3"/>
                <w:sz w:val="24"/>
              </w:rPr>
              <w:t>备注</w:t>
            </w:r>
          </w:p>
        </w:tc>
      </w:tr>
      <w:tr w:rsidR="00E22263" w14:paraId="79744D81" w14:textId="77777777">
        <w:trPr>
          <w:trHeight w:hRule="exact" w:val="721"/>
        </w:trPr>
        <w:tc>
          <w:tcPr>
            <w:tcW w:w="598" w:type="dxa"/>
            <w:tcBorders>
              <w:top w:val="single" w:sz="4" w:space="0" w:color="000000"/>
              <w:left w:val="single" w:sz="4" w:space="0" w:color="000000"/>
              <w:bottom w:val="single" w:sz="4" w:space="0" w:color="000000"/>
              <w:right w:val="single" w:sz="4" w:space="0" w:color="000000"/>
            </w:tcBorders>
            <w:vAlign w:val="center"/>
          </w:tcPr>
          <w:p w14:paraId="77D997AC" w14:textId="77777777" w:rsidR="00E22263" w:rsidRDefault="00000000">
            <w:pPr>
              <w:snapToGrid w:val="0"/>
              <w:spacing w:line="360" w:lineRule="auto"/>
              <w:jc w:val="center"/>
              <w:rPr>
                <w:rFonts w:ascii="宋体" w:hAnsi="宋体" w:cs="宋体" w:hint="eastAsia"/>
              </w:rPr>
            </w:pPr>
            <w:r>
              <w:rPr>
                <w:rFonts w:ascii="宋体" w:hAnsi="宋体" w:cs="宋体" w:hint="eastAsia"/>
                <w:spacing w:val="-7"/>
              </w:rPr>
              <w:t>1</w:t>
            </w:r>
          </w:p>
        </w:tc>
        <w:tc>
          <w:tcPr>
            <w:tcW w:w="1905" w:type="dxa"/>
            <w:tcBorders>
              <w:top w:val="single" w:sz="4" w:space="0" w:color="000000"/>
              <w:left w:val="single" w:sz="4" w:space="0" w:color="000000"/>
              <w:bottom w:val="single" w:sz="4" w:space="0" w:color="000000"/>
              <w:right w:val="single" w:sz="4" w:space="0" w:color="000000"/>
            </w:tcBorders>
            <w:vAlign w:val="center"/>
          </w:tcPr>
          <w:p w14:paraId="719CA222"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挖掘机租赁</w:t>
            </w:r>
          </w:p>
        </w:tc>
        <w:tc>
          <w:tcPr>
            <w:tcW w:w="1170" w:type="dxa"/>
            <w:tcBorders>
              <w:top w:val="single" w:sz="4" w:space="0" w:color="000000"/>
              <w:left w:val="single" w:sz="4" w:space="0" w:color="000000"/>
              <w:bottom w:val="single" w:sz="4" w:space="0" w:color="000000"/>
              <w:right w:val="single" w:sz="4" w:space="0" w:color="000000"/>
            </w:tcBorders>
            <w:vAlign w:val="center"/>
          </w:tcPr>
          <w:p w14:paraId="2104EDE9"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120</w:t>
            </w:r>
          </w:p>
        </w:tc>
        <w:tc>
          <w:tcPr>
            <w:tcW w:w="1240" w:type="dxa"/>
            <w:tcBorders>
              <w:top w:val="single" w:sz="4" w:space="0" w:color="000000"/>
              <w:left w:val="single" w:sz="4" w:space="0" w:color="000000"/>
              <w:bottom w:val="single" w:sz="4" w:space="0" w:color="000000"/>
              <w:right w:val="single" w:sz="4" w:space="0" w:color="000000"/>
            </w:tcBorders>
            <w:vAlign w:val="center"/>
          </w:tcPr>
          <w:p w14:paraId="5527CB5A"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1920</w:t>
            </w:r>
          </w:p>
        </w:tc>
        <w:tc>
          <w:tcPr>
            <w:tcW w:w="1570" w:type="dxa"/>
            <w:tcBorders>
              <w:top w:val="single" w:sz="4" w:space="0" w:color="000000"/>
              <w:left w:val="single" w:sz="4" w:space="0" w:color="000000"/>
              <w:bottom w:val="single" w:sz="4" w:space="0" w:color="000000"/>
              <w:right w:val="single" w:sz="4" w:space="0" w:color="000000"/>
            </w:tcBorders>
            <w:vAlign w:val="center"/>
          </w:tcPr>
          <w:p w14:paraId="72B10F03" w14:textId="77777777" w:rsidR="00E22263" w:rsidRDefault="00E22263">
            <w:pPr>
              <w:snapToGrid w:val="0"/>
              <w:spacing w:line="360" w:lineRule="auto"/>
              <w:jc w:val="center"/>
              <w:rPr>
                <w:rFonts w:ascii="宋体" w:hAnsi="宋体" w:cs="宋体" w:hint="eastAsia"/>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0D99E5B2" w14:textId="77777777" w:rsidR="00E22263" w:rsidRDefault="00E22263">
            <w:pPr>
              <w:snapToGrid w:val="0"/>
              <w:spacing w:line="360" w:lineRule="auto"/>
              <w:jc w:val="center"/>
              <w:rPr>
                <w:rFonts w:ascii="宋体" w:hAnsi="宋体" w:cs="宋体" w:hint="eastAsia"/>
                <w:spacing w:val="7"/>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640D9E07" w14:textId="77777777" w:rsidR="00E22263" w:rsidRDefault="00E22263">
            <w:pPr>
              <w:snapToGrid w:val="0"/>
              <w:spacing w:line="360" w:lineRule="auto"/>
              <w:jc w:val="center"/>
              <w:rPr>
                <w:rFonts w:ascii="宋体" w:hAnsi="宋体" w:cs="宋体" w:hint="eastAsia"/>
              </w:rPr>
            </w:pPr>
          </w:p>
        </w:tc>
      </w:tr>
      <w:tr w:rsidR="00E22263" w14:paraId="1440CF9B" w14:textId="77777777">
        <w:trPr>
          <w:trHeight w:hRule="exact" w:val="641"/>
        </w:trPr>
        <w:tc>
          <w:tcPr>
            <w:tcW w:w="598" w:type="dxa"/>
            <w:tcBorders>
              <w:top w:val="single" w:sz="4" w:space="0" w:color="000000"/>
              <w:left w:val="single" w:sz="4" w:space="0" w:color="000000"/>
              <w:bottom w:val="single" w:sz="4" w:space="0" w:color="000000"/>
              <w:right w:val="single" w:sz="4" w:space="0" w:color="000000"/>
            </w:tcBorders>
            <w:vAlign w:val="center"/>
          </w:tcPr>
          <w:p w14:paraId="7DCE3B54" w14:textId="77777777" w:rsidR="00E22263" w:rsidRDefault="00000000">
            <w:pPr>
              <w:snapToGrid w:val="0"/>
              <w:spacing w:line="360" w:lineRule="auto"/>
              <w:jc w:val="center"/>
              <w:rPr>
                <w:rFonts w:ascii="宋体" w:hAnsi="宋体" w:cs="宋体" w:hint="eastAsia"/>
                <w:spacing w:val="-7"/>
              </w:rPr>
            </w:pPr>
            <w:r>
              <w:rPr>
                <w:rFonts w:ascii="宋体" w:hAnsi="宋体" w:cs="宋体" w:hint="eastAsia"/>
                <w:spacing w:val="-7"/>
              </w:rPr>
              <w:t>2</w:t>
            </w:r>
          </w:p>
        </w:tc>
        <w:tc>
          <w:tcPr>
            <w:tcW w:w="1905" w:type="dxa"/>
            <w:tcBorders>
              <w:top w:val="single" w:sz="4" w:space="0" w:color="000000"/>
              <w:left w:val="single" w:sz="4" w:space="0" w:color="000000"/>
              <w:bottom w:val="single" w:sz="4" w:space="0" w:color="000000"/>
              <w:right w:val="single" w:sz="4" w:space="0" w:color="000000"/>
            </w:tcBorders>
            <w:vAlign w:val="center"/>
          </w:tcPr>
          <w:p w14:paraId="6BC71440"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挖掘机租赁</w:t>
            </w:r>
          </w:p>
        </w:tc>
        <w:tc>
          <w:tcPr>
            <w:tcW w:w="1170" w:type="dxa"/>
            <w:tcBorders>
              <w:top w:val="single" w:sz="4" w:space="0" w:color="000000"/>
              <w:left w:val="single" w:sz="4" w:space="0" w:color="000000"/>
              <w:bottom w:val="single" w:sz="4" w:space="0" w:color="000000"/>
              <w:right w:val="single" w:sz="4" w:space="0" w:color="000000"/>
            </w:tcBorders>
            <w:vAlign w:val="center"/>
          </w:tcPr>
          <w:p w14:paraId="4F60DC80"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200</w:t>
            </w:r>
          </w:p>
        </w:tc>
        <w:tc>
          <w:tcPr>
            <w:tcW w:w="1240" w:type="dxa"/>
            <w:tcBorders>
              <w:top w:val="single" w:sz="4" w:space="0" w:color="000000"/>
              <w:left w:val="single" w:sz="4" w:space="0" w:color="000000"/>
              <w:bottom w:val="single" w:sz="4" w:space="0" w:color="000000"/>
              <w:right w:val="single" w:sz="4" w:space="0" w:color="000000"/>
            </w:tcBorders>
            <w:vAlign w:val="center"/>
          </w:tcPr>
          <w:p w14:paraId="51F80113"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1920</w:t>
            </w:r>
          </w:p>
        </w:tc>
        <w:tc>
          <w:tcPr>
            <w:tcW w:w="1570" w:type="dxa"/>
            <w:tcBorders>
              <w:top w:val="single" w:sz="4" w:space="0" w:color="000000"/>
              <w:left w:val="single" w:sz="4" w:space="0" w:color="000000"/>
              <w:bottom w:val="single" w:sz="4" w:space="0" w:color="000000"/>
              <w:right w:val="single" w:sz="4" w:space="0" w:color="000000"/>
            </w:tcBorders>
            <w:vAlign w:val="center"/>
          </w:tcPr>
          <w:p w14:paraId="324E294B" w14:textId="77777777" w:rsidR="00E22263" w:rsidRDefault="00E22263">
            <w:pPr>
              <w:snapToGrid w:val="0"/>
              <w:spacing w:line="360" w:lineRule="auto"/>
              <w:jc w:val="center"/>
              <w:rPr>
                <w:rFonts w:ascii="宋体" w:hAnsi="宋体" w:cs="宋体" w:hint="eastAsia"/>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7B92F198" w14:textId="77777777" w:rsidR="00E22263" w:rsidRDefault="00E22263">
            <w:pPr>
              <w:snapToGrid w:val="0"/>
              <w:spacing w:line="360" w:lineRule="auto"/>
              <w:jc w:val="center"/>
              <w:rPr>
                <w:rFonts w:ascii="宋体" w:hAnsi="宋体" w:cs="宋体" w:hint="eastAsia"/>
                <w:spacing w:val="7"/>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4F4B3BC5" w14:textId="77777777" w:rsidR="00E22263" w:rsidRDefault="00E22263">
            <w:pPr>
              <w:snapToGrid w:val="0"/>
              <w:spacing w:line="360" w:lineRule="auto"/>
              <w:jc w:val="center"/>
              <w:rPr>
                <w:rFonts w:ascii="宋体" w:hAnsi="宋体" w:cs="宋体" w:hint="eastAsia"/>
              </w:rPr>
            </w:pPr>
          </w:p>
        </w:tc>
      </w:tr>
      <w:tr w:rsidR="00E22263" w14:paraId="3C0992C7" w14:textId="77777777">
        <w:trPr>
          <w:trHeight w:hRule="exact" w:val="671"/>
        </w:trPr>
        <w:tc>
          <w:tcPr>
            <w:tcW w:w="598" w:type="dxa"/>
            <w:tcBorders>
              <w:top w:val="single" w:sz="4" w:space="0" w:color="000000"/>
              <w:left w:val="single" w:sz="4" w:space="0" w:color="000000"/>
              <w:bottom w:val="single" w:sz="4" w:space="0" w:color="000000"/>
              <w:right w:val="single" w:sz="4" w:space="0" w:color="000000"/>
            </w:tcBorders>
            <w:vAlign w:val="center"/>
          </w:tcPr>
          <w:p w14:paraId="15693B63" w14:textId="77777777" w:rsidR="00E22263" w:rsidRDefault="00000000">
            <w:pPr>
              <w:snapToGrid w:val="0"/>
              <w:spacing w:line="360" w:lineRule="auto"/>
              <w:jc w:val="center"/>
              <w:rPr>
                <w:rFonts w:ascii="宋体" w:hAnsi="宋体" w:cs="宋体" w:hint="eastAsia"/>
                <w:spacing w:val="-7"/>
              </w:rPr>
            </w:pPr>
            <w:r>
              <w:rPr>
                <w:rFonts w:ascii="宋体" w:hAnsi="宋体" w:cs="宋体" w:hint="eastAsia"/>
                <w:spacing w:val="-7"/>
              </w:rPr>
              <w:t>3</w:t>
            </w:r>
          </w:p>
        </w:tc>
        <w:tc>
          <w:tcPr>
            <w:tcW w:w="1905" w:type="dxa"/>
            <w:tcBorders>
              <w:top w:val="single" w:sz="4" w:space="0" w:color="000000"/>
              <w:left w:val="single" w:sz="4" w:space="0" w:color="000000"/>
              <w:bottom w:val="single" w:sz="4" w:space="0" w:color="000000"/>
              <w:right w:val="single" w:sz="4" w:space="0" w:color="000000"/>
            </w:tcBorders>
            <w:vAlign w:val="center"/>
          </w:tcPr>
          <w:p w14:paraId="011802C9"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挖掘机租赁</w:t>
            </w:r>
          </w:p>
        </w:tc>
        <w:tc>
          <w:tcPr>
            <w:tcW w:w="1170" w:type="dxa"/>
            <w:tcBorders>
              <w:top w:val="single" w:sz="4" w:space="0" w:color="000000"/>
              <w:left w:val="single" w:sz="4" w:space="0" w:color="000000"/>
              <w:bottom w:val="single" w:sz="4" w:space="0" w:color="000000"/>
              <w:right w:val="single" w:sz="4" w:space="0" w:color="000000"/>
            </w:tcBorders>
            <w:vAlign w:val="center"/>
          </w:tcPr>
          <w:p w14:paraId="112F86E1"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220</w:t>
            </w:r>
          </w:p>
        </w:tc>
        <w:tc>
          <w:tcPr>
            <w:tcW w:w="1240" w:type="dxa"/>
            <w:tcBorders>
              <w:top w:val="single" w:sz="4" w:space="0" w:color="000000"/>
              <w:left w:val="single" w:sz="4" w:space="0" w:color="000000"/>
              <w:bottom w:val="single" w:sz="4" w:space="0" w:color="000000"/>
              <w:right w:val="single" w:sz="4" w:space="0" w:color="000000"/>
            </w:tcBorders>
            <w:vAlign w:val="center"/>
          </w:tcPr>
          <w:p w14:paraId="67561F82"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1920</w:t>
            </w:r>
          </w:p>
        </w:tc>
        <w:tc>
          <w:tcPr>
            <w:tcW w:w="1570" w:type="dxa"/>
            <w:tcBorders>
              <w:top w:val="single" w:sz="4" w:space="0" w:color="000000"/>
              <w:left w:val="single" w:sz="4" w:space="0" w:color="000000"/>
              <w:bottom w:val="single" w:sz="4" w:space="0" w:color="000000"/>
              <w:right w:val="single" w:sz="4" w:space="0" w:color="000000"/>
            </w:tcBorders>
            <w:vAlign w:val="center"/>
          </w:tcPr>
          <w:p w14:paraId="6E03A54A" w14:textId="77777777" w:rsidR="00E22263" w:rsidRDefault="00E22263">
            <w:pPr>
              <w:snapToGrid w:val="0"/>
              <w:spacing w:line="360" w:lineRule="auto"/>
              <w:jc w:val="center"/>
              <w:rPr>
                <w:rFonts w:ascii="宋体" w:hAnsi="宋体" w:cs="宋体" w:hint="eastAsia"/>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1CE8EEFD" w14:textId="77777777" w:rsidR="00E22263" w:rsidRDefault="00E22263">
            <w:pPr>
              <w:snapToGrid w:val="0"/>
              <w:spacing w:line="360" w:lineRule="auto"/>
              <w:jc w:val="center"/>
              <w:rPr>
                <w:rFonts w:ascii="宋体" w:hAnsi="宋体" w:cs="宋体" w:hint="eastAsia"/>
                <w:spacing w:val="7"/>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2F2510FD" w14:textId="77777777" w:rsidR="00E22263" w:rsidRDefault="00E22263">
            <w:pPr>
              <w:snapToGrid w:val="0"/>
              <w:spacing w:line="360" w:lineRule="auto"/>
              <w:jc w:val="center"/>
              <w:rPr>
                <w:rFonts w:ascii="宋体" w:hAnsi="宋体" w:cs="宋体" w:hint="eastAsia"/>
              </w:rPr>
            </w:pPr>
          </w:p>
        </w:tc>
      </w:tr>
      <w:tr w:rsidR="00E22263" w14:paraId="2E216821" w14:textId="77777777">
        <w:trPr>
          <w:trHeight w:hRule="exact" w:val="671"/>
        </w:trPr>
        <w:tc>
          <w:tcPr>
            <w:tcW w:w="598" w:type="dxa"/>
            <w:tcBorders>
              <w:top w:val="single" w:sz="4" w:space="0" w:color="000000"/>
              <w:left w:val="single" w:sz="4" w:space="0" w:color="000000"/>
              <w:bottom w:val="single" w:sz="4" w:space="0" w:color="000000"/>
              <w:right w:val="single" w:sz="4" w:space="0" w:color="000000"/>
            </w:tcBorders>
            <w:vAlign w:val="center"/>
          </w:tcPr>
          <w:p w14:paraId="5650A01A" w14:textId="77777777" w:rsidR="00E22263" w:rsidRDefault="00000000">
            <w:pPr>
              <w:snapToGrid w:val="0"/>
              <w:spacing w:line="360" w:lineRule="auto"/>
              <w:jc w:val="center"/>
              <w:rPr>
                <w:rFonts w:ascii="宋体" w:hAnsi="宋体" w:cs="宋体" w:hint="eastAsia"/>
                <w:spacing w:val="-7"/>
              </w:rPr>
            </w:pPr>
            <w:r>
              <w:rPr>
                <w:rFonts w:ascii="宋体" w:hAnsi="宋体" w:cs="宋体" w:hint="eastAsia"/>
                <w:spacing w:val="-7"/>
              </w:rPr>
              <w:t>4</w:t>
            </w:r>
          </w:p>
        </w:tc>
        <w:tc>
          <w:tcPr>
            <w:tcW w:w="1905" w:type="dxa"/>
            <w:tcBorders>
              <w:top w:val="single" w:sz="4" w:space="0" w:color="000000"/>
              <w:left w:val="single" w:sz="4" w:space="0" w:color="000000"/>
              <w:bottom w:val="single" w:sz="4" w:space="0" w:color="000000"/>
              <w:right w:val="single" w:sz="4" w:space="0" w:color="000000"/>
            </w:tcBorders>
            <w:vAlign w:val="center"/>
          </w:tcPr>
          <w:p w14:paraId="6E1AEE0B"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挖掘机租赁</w:t>
            </w:r>
          </w:p>
        </w:tc>
        <w:tc>
          <w:tcPr>
            <w:tcW w:w="1170" w:type="dxa"/>
            <w:tcBorders>
              <w:top w:val="single" w:sz="4" w:space="0" w:color="000000"/>
              <w:left w:val="single" w:sz="4" w:space="0" w:color="000000"/>
              <w:bottom w:val="single" w:sz="4" w:space="0" w:color="000000"/>
              <w:right w:val="single" w:sz="4" w:space="0" w:color="000000"/>
            </w:tcBorders>
            <w:vAlign w:val="center"/>
          </w:tcPr>
          <w:p w14:paraId="1A2B0BB8"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350</w:t>
            </w:r>
          </w:p>
        </w:tc>
        <w:tc>
          <w:tcPr>
            <w:tcW w:w="1240" w:type="dxa"/>
            <w:tcBorders>
              <w:top w:val="single" w:sz="4" w:space="0" w:color="000000"/>
              <w:left w:val="single" w:sz="4" w:space="0" w:color="000000"/>
              <w:bottom w:val="single" w:sz="4" w:space="0" w:color="000000"/>
              <w:right w:val="single" w:sz="4" w:space="0" w:color="000000"/>
            </w:tcBorders>
            <w:vAlign w:val="center"/>
          </w:tcPr>
          <w:p w14:paraId="006D3EBB"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160</w:t>
            </w:r>
          </w:p>
        </w:tc>
        <w:tc>
          <w:tcPr>
            <w:tcW w:w="1570" w:type="dxa"/>
            <w:tcBorders>
              <w:top w:val="single" w:sz="4" w:space="0" w:color="000000"/>
              <w:left w:val="single" w:sz="4" w:space="0" w:color="000000"/>
              <w:bottom w:val="single" w:sz="4" w:space="0" w:color="000000"/>
              <w:right w:val="single" w:sz="4" w:space="0" w:color="000000"/>
            </w:tcBorders>
            <w:vAlign w:val="center"/>
          </w:tcPr>
          <w:p w14:paraId="7A0C37D7" w14:textId="77777777" w:rsidR="00E22263" w:rsidRDefault="00E22263">
            <w:pPr>
              <w:snapToGrid w:val="0"/>
              <w:spacing w:line="360" w:lineRule="auto"/>
              <w:jc w:val="center"/>
              <w:rPr>
                <w:rFonts w:ascii="宋体" w:hAnsi="宋体" w:cs="宋体" w:hint="eastAsia"/>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41C71DE1" w14:textId="77777777" w:rsidR="00E22263" w:rsidRDefault="00E22263">
            <w:pPr>
              <w:snapToGrid w:val="0"/>
              <w:spacing w:line="360" w:lineRule="auto"/>
              <w:jc w:val="center"/>
              <w:rPr>
                <w:rFonts w:ascii="宋体" w:hAnsi="宋体" w:cs="宋体" w:hint="eastAsia"/>
                <w:spacing w:val="7"/>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0ED21FFA" w14:textId="77777777" w:rsidR="00E22263" w:rsidRDefault="00E22263">
            <w:pPr>
              <w:snapToGrid w:val="0"/>
              <w:spacing w:line="360" w:lineRule="auto"/>
              <w:jc w:val="center"/>
              <w:rPr>
                <w:rFonts w:ascii="宋体" w:hAnsi="宋体" w:cs="宋体" w:hint="eastAsia"/>
              </w:rPr>
            </w:pPr>
          </w:p>
        </w:tc>
      </w:tr>
      <w:tr w:rsidR="00E22263" w14:paraId="47AAB12C" w14:textId="77777777">
        <w:trPr>
          <w:trHeight w:hRule="exact" w:val="671"/>
        </w:trPr>
        <w:tc>
          <w:tcPr>
            <w:tcW w:w="598" w:type="dxa"/>
            <w:tcBorders>
              <w:top w:val="single" w:sz="4" w:space="0" w:color="000000"/>
              <w:left w:val="single" w:sz="4" w:space="0" w:color="000000"/>
              <w:bottom w:val="single" w:sz="4" w:space="0" w:color="000000"/>
              <w:right w:val="single" w:sz="4" w:space="0" w:color="000000"/>
            </w:tcBorders>
            <w:vAlign w:val="center"/>
          </w:tcPr>
          <w:p w14:paraId="52A47734" w14:textId="77777777" w:rsidR="00E22263" w:rsidRDefault="00000000">
            <w:pPr>
              <w:snapToGrid w:val="0"/>
              <w:spacing w:line="360" w:lineRule="auto"/>
              <w:jc w:val="center"/>
              <w:rPr>
                <w:rFonts w:ascii="宋体" w:hAnsi="宋体" w:cs="宋体" w:hint="eastAsia"/>
                <w:spacing w:val="-7"/>
              </w:rPr>
            </w:pPr>
            <w:r>
              <w:rPr>
                <w:rFonts w:ascii="宋体" w:hAnsi="宋体" w:cs="宋体" w:hint="eastAsia"/>
                <w:spacing w:val="-7"/>
              </w:rPr>
              <w:t>5</w:t>
            </w:r>
          </w:p>
        </w:tc>
        <w:tc>
          <w:tcPr>
            <w:tcW w:w="1905" w:type="dxa"/>
            <w:tcBorders>
              <w:top w:val="single" w:sz="4" w:space="0" w:color="000000"/>
              <w:left w:val="single" w:sz="4" w:space="0" w:color="000000"/>
              <w:bottom w:val="single" w:sz="4" w:space="0" w:color="000000"/>
              <w:right w:val="single" w:sz="4" w:space="0" w:color="000000"/>
            </w:tcBorders>
            <w:vAlign w:val="center"/>
          </w:tcPr>
          <w:p w14:paraId="0A7DEF18"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炮头机租赁</w:t>
            </w:r>
          </w:p>
        </w:tc>
        <w:tc>
          <w:tcPr>
            <w:tcW w:w="1170" w:type="dxa"/>
            <w:tcBorders>
              <w:top w:val="single" w:sz="4" w:space="0" w:color="000000"/>
              <w:left w:val="single" w:sz="4" w:space="0" w:color="000000"/>
              <w:bottom w:val="single" w:sz="4" w:space="0" w:color="000000"/>
              <w:right w:val="single" w:sz="4" w:space="0" w:color="000000"/>
            </w:tcBorders>
            <w:vAlign w:val="center"/>
          </w:tcPr>
          <w:p w14:paraId="1C4A2019"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120</w:t>
            </w:r>
          </w:p>
        </w:tc>
        <w:tc>
          <w:tcPr>
            <w:tcW w:w="1240" w:type="dxa"/>
            <w:tcBorders>
              <w:top w:val="single" w:sz="4" w:space="0" w:color="000000"/>
              <w:left w:val="single" w:sz="4" w:space="0" w:color="000000"/>
              <w:bottom w:val="single" w:sz="4" w:space="0" w:color="000000"/>
              <w:right w:val="single" w:sz="4" w:space="0" w:color="000000"/>
            </w:tcBorders>
            <w:vAlign w:val="center"/>
          </w:tcPr>
          <w:p w14:paraId="62BE1148"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480</w:t>
            </w:r>
          </w:p>
        </w:tc>
        <w:tc>
          <w:tcPr>
            <w:tcW w:w="1570" w:type="dxa"/>
            <w:tcBorders>
              <w:top w:val="single" w:sz="4" w:space="0" w:color="000000"/>
              <w:left w:val="single" w:sz="4" w:space="0" w:color="000000"/>
              <w:bottom w:val="single" w:sz="4" w:space="0" w:color="000000"/>
              <w:right w:val="single" w:sz="4" w:space="0" w:color="000000"/>
            </w:tcBorders>
            <w:vAlign w:val="center"/>
          </w:tcPr>
          <w:p w14:paraId="30A9EBD2" w14:textId="77777777" w:rsidR="00E22263" w:rsidRDefault="00E22263">
            <w:pPr>
              <w:snapToGrid w:val="0"/>
              <w:spacing w:line="360" w:lineRule="auto"/>
              <w:jc w:val="center"/>
              <w:rPr>
                <w:rFonts w:ascii="宋体" w:hAnsi="宋体" w:cs="宋体" w:hint="eastAsia"/>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01C8AA04" w14:textId="77777777" w:rsidR="00E22263" w:rsidRDefault="00E22263">
            <w:pPr>
              <w:snapToGrid w:val="0"/>
              <w:spacing w:line="360" w:lineRule="auto"/>
              <w:jc w:val="center"/>
              <w:rPr>
                <w:rFonts w:ascii="宋体" w:hAnsi="宋体" w:cs="宋体" w:hint="eastAsia"/>
                <w:spacing w:val="7"/>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0A2EFCF3" w14:textId="77777777" w:rsidR="00E22263" w:rsidRDefault="00E22263">
            <w:pPr>
              <w:snapToGrid w:val="0"/>
              <w:spacing w:line="360" w:lineRule="auto"/>
              <w:jc w:val="center"/>
              <w:rPr>
                <w:rFonts w:ascii="宋体" w:hAnsi="宋体" w:cs="宋体" w:hint="eastAsia"/>
              </w:rPr>
            </w:pPr>
          </w:p>
        </w:tc>
      </w:tr>
      <w:tr w:rsidR="00E22263" w14:paraId="39E781A3" w14:textId="77777777">
        <w:trPr>
          <w:trHeight w:hRule="exact" w:val="671"/>
        </w:trPr>
        <w:tc>
          <w:tcPr>
            <w:tcW w:w="598" w:type="dxa"/>
            <w:tcBorders>
              <w:top w:val="single" w:sz="4" w:space="0" w:color="000000"/>
              <w:left w:val="single" w:sz="4" w:space="0" w:color="000000"/>
              <w:bottom w:val="single" w:sz="4" w:space="0" w:color="000000"/>
              <w:right w:val="single" w:sz="4" w:space="0" w:color="000000"/>
            </w:tcBorders>
            <w:vAlign w:val="center"/>
          </w:tcPr>
          <w:p w14:paraId="7A5BCCF9" w14:textId="77777777" w:rsidR="00E22263" w:rsidRDefault="00000000">
            <w:pPr>
              <w:snapToGrid w:val="0"/>
              <w:spacing w:line="360" w:lineRule="auto"/>
              <w:jc w:val="center"/>
              <w:rPr>
                <w:rFonts w:ascii="宋体" w:hAnsi="宋体" w:cs="宋体" w:hint="eastAsia"/>
                <w:spacing w:val="-7"/>
              </w:rPr>
            </w:pPr>
            <w:r>
              <w:rPr>
                <w:rFonts w:ascii="宋体" w:hAnsi="宋体" w:cs="宋体" w:hint="eastAsia"/>
                <w:spacing w:val="-7"/>
              </w:rPr>
              <w:t>6</w:t>
            </w:r>
          </w:p>
        </w:tc>
        <w:tc>
          <w:tcPr>
            <w:tcW w:w="1905" w:type="dxa"/>
            <w:tcBorders>
              <w:top w:val="single" w:sz="4" w:space="0" w:color="000000"/>
              <w:left w:val="single" w:sz="4" w:space="0" w:color="000000"/>
              <w:bottom w:val="single" w:sz="4" w:space="0" w:color="000000"/>
              <w:right w:val="single" w:sz="4" w:space="0" w:color="000000"/>
            </w:tcBorders>
            <w:vAlign w:val="center"/>
          </w:tcPr>
          <w:p w14:paraId="2ED361DF"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炮头机租赁</w:t>
            </w:r>
          </w:p>
        </w:tc>
        <w:tc>
          <w:tcPr>
            <w:tcW w:w="1170" w:type="dxa"/>
            <w:tcBorders>
              <w:top w:val="single" w:sz="4" w:space="0" w:color="000000"/>
              <w:left w:val="single" w:sz="4" w:space="0" w:color="000000"/>
              <w:bottom w:val="single" w:sz="4" w:space="0" w:color="000000"/>
              <w:right w:val="single" w:sz="4" w:space="0" w:color="000000"/>
            </w:tcBorders>
            <w:vAlign w:val="center"/>
          </w:tcPr>
          <w:p w14:paraId="7E5E73C3"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200</w:t>
            </w:r>
          </w:p>
        </w:tc>
        <w:tc>
          <w:tcPr>
            <w:tcW w:w="1240" w:type="dxa"/>
            <w:tcBorders>
              <w:top w:val="single" w:sz="4" w:space="0" w:color="000000"/>
              <w:left w:val="single" w:sz="4" w:space="0" w:color="000000"/>
              <w:bottom w:val="single" w:sz="4" w:space="0" w:color="000000"/>
              <w:right w:val="single" w:sz="4" w:space="0" w:color="000000"/>
            </w:tcBorders>
            <w:vAlign w:val="center"/>
          </w:tcPr>
          <w:p w14:paraId="088BF22F"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720</w:t>
            </w:r>
          </w:p>
        </w:tc>
        <w:tc>
          <w:tcPr>
            <w:tcW w:w="1570" w:type="dxa"/>
            <w:tcBorders>
              <w:top w:val="single" w:sz="4" w:space="0" w:color="000000"/>
              <w:left w:val="single" w:sz="4" w:space="0" w:color="000000"/>
              <w:bottom w:val="single" w:sz="4" w:space="0" w:color="000000"/>
              <w:right w:val="single" w:sz="4" w:space="0" w:color="000000"/>
            </w:tcBorders>
            <w:vAlign w:val="center"/>
          </w:tcPr>
          <w:p w14:paraId="7BD6AFBD" w14:textId="77777777" w:rsidR="00E22263" w:rsidRDefault="00E22263">
            <w:pPr>
              <w:snapToGrid w:val="0"/>
              <w:spacing w:line="360" w:lineRule="auto"/>
              <w:jc w:val="center"/>
              <w:rPr>
                <w:rFonts w:ascii="宋体" w:hAnsi="宋体" w:cs="宋体" w:hint="eastAsia"/>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7620EE7A" w14:textId="77777777" w:rsidR="00E22263" w:rsidRDefault="00E22263">
            <w:pPr>
              <w:snapToGrid w:val="0"/>
              <w:spacing w:line="360" w:lineRule="auto"/>
              <w:jc w:val="center"/>
              <w:rPr>
                <w:rFonts w:ascii="宋体" w:hAnsi="宋体" w:cs="宋体" w:hint="eastAsia"/>
                <w:spacing w:val="7"/>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6869B23B" w14:textId="77777777" w:rsidR="00E22263" w:rsidRDefault="00E22263">
            <w:pPr>
              <w:snapToGrid w:val="0"/>
              <w:spacing w:line="360" w:lineRule="auto"/>
              <w:jc w:val="center"/>
              <w:rPr>
                <w:rFonts w:ascii="宋体" w:hAnsi="宋体" w:cs="宋体" w:hint="eastAsia"/>
              </w:rPr>
            </w:pPr>
          </w:p>
        </w:tc>
      </w:tr>
      <w:tr w:rsidR="00E22263" w14:paraId="37C9FF0D" w14:textId="77777777">
        <w:trPr>
          <w:trHeight w:hRule="exact" w:val="671"/>
        </w:trPr>
        <w:tc>
          <w:tcPr>
            <w:tcW w:w="598" w:type="dxa"/>
            <w:tcBorders>
              <w:top w:val="single" w:sz="4" w:space="0" w:color="000000"/>
              <w:left w:val="single" w:sz="4" w:space="0" w:color="000000"/>
              <w:bottom w:val="single" w:sz="4" w:space="0" w:color="000000"/>
              <w:right w:val="single" w:sz="4" w:space="0" w:color="000000"/>
            </w:tcBorders>
            <w:vAlign w:val="center"/>
          </w:tcPr>
          <w:p w14:paraId="01651BE4" w14:textId="77777777" w:rsidR="00E22263" w:rsidRDefault="00000000">
            <w:pPr>
              <w:snapToGrid w:val="0"/>
              <w:spacing w:line="360" w:lineRule="auto"/>
              <w:jc w:val="center"/>
              <w:rPr>
                <w:rFonts w:ascii="宋体" w:hAnsi="宋体" w:cs="宋体" w:hint="eastAsia"/>
                <w:spacing w:val="-7"/>
              </w:rPr>
            </w:pPr>
            <w:r>
              <w:rPr>
                <w:rFonts w:ascii="宋体" w:hAnsi="宋体" w:cs="宋体" w:hint="eastAsia"/>
                <w:spacing w:val="-7"/>
              </w:rPr>
              <w:t>7</w:t>
            </w:r>
          </w:p>
        </w:tc>
        <w:tc>
          <w:tcPr>
            <w:tcW w:w="1905" w:type="dxa"/>
            <w:tcBorders>
              <w:top w:val="single" w:sz="4" w:space="0" w:color="000000"/>
              <w:left w:val="single" w:sz="4" w:space="0" w:color="000000"/>
              <w:bottom w:val="single" w:sz="4" w:space="0" w:color="000000"/>
              <w:right w:val="single" w:sz="4" w:space="0" w:color="000000"/>
            </w:tcBorders>
            <w:vAlign w:val="center"/>
          </w:tcPr>
          <w:p w14:paraId="1EEBACDB"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炮头机租赁</w:t>
            </w:r>
          </w:p>
        </w:tc>
        <w:tc>
          <w:tcPr>
            <w:tcW w:w="1170" w:type="dxa"/>
            <w:tcBorders>
              <w:top w:val="single" w:sz="4" w:space="0" w:color="000000"/>
              <w:left w:val="single" w:sz="4" w:space="0" w:color="000000"/>
              <w:bottom w:val="single" w:sz="4" w:space="0" w:color="000000"/>
              <w:right w:val="single" w:sz="4" w:space="0" w:color="000000"/>
            </w:tcBorders>
            <w:vAlign w:val="center"/>
          </w:tcPr>
          <w:p w14:paraId="52531BC9"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220</w:t>
            </w:r>
          </w:p>
        </w:tc>
        <w:tc>
          <w:tcPr>
            <w:tcW w:w="1240" w:type="dxa"/>
            <w:tcBorders>
              <w:top w:val="single" w:sz="4" w:space="0" w:color="000000"/>
              <w:left w:val="single" w:sz="4" w:space="0" w:color="000000"/>
              <w:bottom w:val="single" w:sz="4" w:space="0" w:color="000000"/>
              <w:right w:val="single" w:sz="4" w:space="0" w:color="000000"/>
            </w:tcBorders>
            <w:vAlign w:val="center"/>
          </w:tcPr>
          <w:p w14:paraId="595DC546"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240</w:t>
            </w:r>
          </w:p>
        </w:tc>
        <w:tc>
          <w:tcPr>
            <w:tcW w:w="1570" w:type="dxa"/>
            <w:tcBorders>
              <w:top w:val="single" w:sz="4" w:space="0" w:color="000000"/>
              <w:left w:val="single" w:sz="4" w:space="0" w:color="000000"/>
              <w:bottom w:val="single" w:sz="4" w:space="0" w:color="000000"/>
              <w:right w:val="single" w:sz="4" w:space="0" w:color="000000"/>
            </w:tcBorders>
            <w:vAlign w:val="center"/>
          </w:tcPr>
          <w:p w14:paraId="7D65E917" w14:textId="77777777" w:rsidR="00E22263" w:rsidRDefault="00E22263">
            <w:pPr>
              <w:snapToGrid w:val="0"/>
              <w:spacing w:line="360" w:lineRule="auto"/>
              <w:jc w:val="center"/>
              <w:rPr>
                <w:rFonts w:ascii="宋体" w:hAnsi="宋体" w:cs="宋体" w:hint="eastAsia"/>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49AC0F51" w14:textId="77777777" w:rsidR="00E22263" w:rsidRDefault="00E22263">
            <w:pPr>
              <w:snapToGrid w:val="0"/>
              <w:spacing w:line="360" w:lineRule="auto"/>
              <w:jc w:val="center"/>
              <w:rPr>
                <w:rFonts w:ascii="宋体" w:hAnsi="宋体" w:cs="宋体" w:hint="eastAsia"/>
                <w:spacing w:val="7"/>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68D468EB" w14:textId="77777777" w:rsidR="00E22263" w:rsidRDefault="00E22263">
            <w:pPr>
              <w:snapToGrid w:val="0"/>
              <w:spacing w:line="360" w:lineRule="auto"/>
              <w:jc w:val="center"/>
              <w:rPr>
                <w:rFonts w:ascii="宋体" w:hAnsi="宋体" w:cs="宋体" w:hint="eastAsia"/>
              </w:rPr>
            </w:pPr>
          </w:p>
        </w:tc>
      </w:tr>
      <w:tr w:rsidR="00E22263" w14:paraId="70493F49" w14:textId="77777777">
        <w:trPr>
          <w:trHeight w:hRule="exact" w:val="671"/>
        </w:trPr>
        <w:tc>
          <w:tcPr>
            <w:tcW w:w="598" w:type="dxa"/>
            <w:tcBorders>
              <w:top w:val="single" w:sz="4" w:space="0" w:color="000000"/>
              <w:left w:val="single" w:sz="4" w:space="0" w:color="000000"/>
              <w:bottom w:val="single" w:sz="4" w:space="0" w:color="000000"/>
              <w:right w:val="single" w:sz="4" w:space="0" w:color="000000"/>
            </w:tcBorders>
            <w:vAlign w:val="center"/>
          </w:tcPr>
          <w:p w14:paraId="5B4A5CFA" w14:textId="77777777" w:rsidR="00E22263" w:rsidRDefault="00000000">
            <w:pPr>
              <w:snapToGrid w:val="0"/>
              <w:spacing w:line="360" w:lineRule="auto"/>
              <w:jc w:val="center"/>
              <w:rPr>
                <w:rFonts w:ascii="宋体" w:hAnsi="宋体" w:cs="宋体" w:hint="eastAsia"/>
                <w:spacing w:val="-7"/>
              </w:rPr>
            </w:pPr>
            <w:r>
              <w:rPr>
                <w:rFonts w:ascii="宋体" w:hAnsi="宋体" w:cs="宋体" w:hint="eastAsia"/>
                <w:spacing w:val="-7"/>
              </w:rPr>
              <w:t>8</w:t>
            </w:r>
          </w:p>
        </w:tc>
        <w:tc>
          <w:tcPr>
            <w:tcW w:w="1905" w:type="dxa"/>
            <w:tcBorders>
              <w:top w:val="single" w:sz="4" w:space="0" w:color="000000"/>
              <w:left w:val="single" w:sz="4" w:space="0" w:color="000000"/>
              <w:bottom w:val="single" w:sz="4" w:space="0" w:color="000000"/>
              <w:right w:val="single" w:sz="4" w:space="0" w:color="000000"/>
            </w:tcBorders>
            <w:vAlign w:val="center"/>
          </w:tcPr>
          <w:p w14:paraId="4EDDD90E"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自卸汽车</w:t>
            </w:r>
          </w:p>
        </w:tc>
        <w:tc>
          <w:tcPr>
            <w:tcW w:w="1170" w:type="dxa"/>
            <w:tcBorders>
              <w:top w:val="single" w:sz="4" w:space="0" w:color="000000"/>
              <w:left w:val="single" w:sz="4" w:space="0" w:color="000000"/>
              <w:bottom w:val="single" w:sz="4" w:space="0" w:color="000000"/>
              <w:right w:val="single" w:sz="4" w:space="0" w:color="000000"/>
            </w:tcBorders>
            <w:vAlign w:val="center"/>
          </w:tcPr>
          <w:p w14:paraId="2FDCE00E"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8方</w:t>
            </w:r>
          </w:p>
        </w:tc>
        <w:tc>
          <w:tcPr>
            <w:tcW w:w="1240" w:type="dxa"/>
            <w:tcBorders>
              <w:top w:val="single" w:sz="4" w:space="0" w:color="000000"/>
              <w:left w:val="single" w:sz="4" w:space="0" w:color="000000"/>
              <w:bottom w:val="single" w:sz="4" w:space="0" w:color="000000"/>
              <w:right w:val="single" w:sz="4" w:space="0" w:color="000000"/>
            </w:tcBorders>
            <w:vAlign w:val="center"/>
          </w:tcPr>
          <w:p w14:paraId="478C3720"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8000</w:t>
            </w:r>
          </w:p>
        </w:tc>
        <w:tc>
          <w:tcPr>
            <w:tcW w:w="1570" w:type="dxa"/>
            <w:tcBorders>
              <w:top w:val="single" w:sz="4" w:space="0" w:color="000000"/>
              <w:left w:val="single" w:sz="4" w:space="0" w:color="000000"/>
              <w:bottom w:val="single" w:sz="4" w:space="0" w:color="000000"/>
              <w:right w:val="single" w:sz="4" w:space="0" w:color="000000"/>
            </w:tcBorders>
            <w:vAlign w:val="center"/>
          </w:tcPr>
          <w:p w14:paraId="692BAFBF" w14:textId="77777777" w:rsidR="00E22263" w:rsidRDefault="00E22263">
            <w:pPr>
              <w:snapToGrid w:val="0"/>
              <w:spacing w:line="360" w:lineRule="auto"/>
              <w:jc w:val="center"/>
              <w:rPr>
                <w:rFonts w:ascii="宋体" w:hAnsi="宋体" w:cs="宋体" w:hint="eastAsia"/>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4C022C85" w14:textId="77777777" w:rsidR="00E22263" w:rsidRDefault="00E22263">
            <w:pPr>
              <w:snapToGrid w:val="0"/>
              <w:spacing w:line="360" w:lineRule="auto"/>
              <w:jc w:val="center"/>
              <w:rPr>
                <w:rFonts w:ascii="宋体" w:hAnsi="宋体" w:cs="宋体" w:hint="eastAsia"/>
                <w:spacing w:val="7"/>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0A72C702" w14:textId="77777777" w:rsidR="00E22263" w:rsidRDefault="00E22263">
            <w:pPr>
              <w:snapToGrid w:val="0"/>
              <w:spacing w:line="360" w:lineRule="auto"/>
              <w:jc w:val="center"/>
              <w:rPr>
                <w:rFonts w:ascii="宋体" w:hAnsi="宋体" w:cs="宋体" w:hint="eastAsia"/>
              </w:rPr>
            </w:pPr>
          </w:p>
        </w:tc>
      </w:tr>
      <w:tr w:rsidR="00E22263" w14:paraId="2E0D01E4" w14:textId="77777777">
        <w:trPr>
          <w:trHeight w:hRule="exact" w:val="671"/>
        </w:trPr>
        <w:tc>
          <w:tcPr>
            <w:tcW w:w="598" w:type="dxa"/>
            <w:tcBorders>
              <w:top w:val="single" w:sz="4" w:space="0" w:color="000000"/>
              <w:left w:val="single" w:sz="4" w:space="0" w:color="000000"/>
              <w:bottom w:val="single" w:sz="4" w:space="0" w:color="000000"/>
              <w:right w:val="single" w:sz="4" w:space="0" w:color="000000"/>
            </w:tcBorders>
            <w:vAlign w:val="center"/>
          </w:tcPr>
          <w:p w14:paraId="450DD020" w14:textId="77777777" w:rsidR="00E22263" w:rsidRDefault="00000000">
            <w:pPr>
              <w:snapToGrid w:val="0"/>
              <w:spacing w:line="360" w:lineRule="auto"/>
              <w:jc w:val="center"/>
              <w:rPr>
                <w:rFonts w:ascii="宋体" w:hAnsi="宋体" w:cs="宋体" w:hint="eastAsia"/>
                <w:spacing w:val="-7"/>
              </w:rPr>
            </w:pPr>
            <w:r>
              <w:rPr>
                <w:rFonts w:ascii="宋体" w:hAnsi="宋体" w:cs="宋体" w:hint="eastAsia"/>
                <w:spacing w:val="-7"/>
              </w:rPr>
              <w:t>9</w:t>
            </w:r>
          </w:p>
        </w:tc>
        <w:tc>
          <w:tcPr>
            <w:tcW w:w="1905" w:type="dxa"/>
            <w:tcBorders>
              <w:top w:val="single" w:sz="4" w:space="0" w:color="000000"/>
              <w:left w:val="single" w:sz="4" w:space="0" w:color="000000"/>
              <w:bottom w:val="single" w:sz="4" w:space="0" w:color="000000"/>
              <w:right w:val="single" w:sz="4" w:space="0" w:color="000000"/>
            </w:tcBorders>
            <w:vAlign w:val="center"/>
          </w:tcPr>
          <w:p w14:paraId="3DF63829"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推土机</w:t>
            </w:r>
          </w:p>
        </w:tc>
        <w:tc>
          <w:tcPr>
            <w:tcW w:w="1170" w:type="dxa"/>
            <w:tcBorders>
              <w:top w:val="single" w:sz="4" w:space="0" w:color="000000"/>
              <w:left w:val="single" w:sz="4" w:space="0" w:color="000000"/>
              <w:bottom w:val="single" w:sz="4" w:space="0" w:color="000000"/>
              <w:right w:val="single" w:sz="4" w:space="0" w:color="000000"/>
            </w:tcBorders>
            <w:vAlign w:val="center"/>
          </w:tcPr>
          <w:p w14:paraId="29D56340"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160</w:t>
            </w:r>
          </w:p>
        </w:tc>
        <w:tc>
          <w:tcPr>
            <w:tcW w:w="1240" w:type="dxa"/>
            <w:tcBorders>
              <w:top w:val="single" w:sz="4" w:space="0" w:color="000000"/>
              <w:left w:val="single" w:sz="4" w:space="0" w:color="000000"/>
              <w:bottom w:val="single" w:sz="4" w:space="0" w:color="000000"/>
              <w:right w:val="single" w:sz="4" w:space="0" w:color="000000"/>
            </w:tcBorders>
            <w:vAlign w:val="center"/>
          </w:tcPr>
          <w:p w14:paraId="7A4D465E" w14:textId="77777777" w:rsidR="00E22263" w:rsidRDefault="00000000">
            <w:pPr>
              <w:widowControl/>
              <w:spacing w:line="360" w:lineRule="auto"/>
              <w:jc w:val="center"/>
              <w:textAlignment w:val="center"/>
              <w:rPr>
                <w:rFonts w:ascii="宋体" w:eastAsia="宋体" w:hAnsi="宋体" w:cs="宋体" w:hint="eastAsia"/>
                <w:kern w:val="0"/>
                <w:sz w:val="24"/>
                <w:lang w:bidi="ar"/>
              </w:rPr>
            </w:pPr>
            <w:r>
              <w:rPr>
                <w:rFonts w:ascii="宋体" w:eastAsia="宋体" w:hAnsi="宋体" w:cs="宋体" w:hint="eastAsia"/>
                <w:kern w:val="0"/>
                <w:sz w:val="24"/>
                <w:lang w:bidi="ar"/>
              </w:rPr>
              <w:t>40</w:t>
            </w:r>
          </w:p>
        </w:tc>
        <w:tc>
          <w:tcPr>
            <w:tcW w:w="1570" w:type="dxa"/>
            <w:tcBorders>
              <w:top w:val="single" w:sz="4" w:space="0" w:color="000000"/>
              <w:left w:val="single" w:sz="4" w:space="0" w:color="000000"/>
              <w:bottom w:val="single" w:sz="4" w:space="0" w:color="000000"/>
              <w:right w:val="single" w:sz="4" w:space="0" w:color="000000"/>
            </w:tcBorders>
            <w:vAlign w:val="center"/>
          </w:tcPr>
          <w:p w14:paraId="0191863A" w14:textId="77777777" w:rsidR="00E22263" w:rsidRDefault="00E22263">
            <w:pPr>
              <w:snapToGrid w:val="0"/>
              <w:spacing w:line="360" w:lineRule="auto"/>
              <w:jc w:val="center"/>
              <w:rPr>
                <w:rFonts w:ascii="宋体" w:hAnsi="宋体" w:cs="宋体" w:hint="eastAsia"/>
              </w:rPr>
            </w:pPr>
          </w:p>
        </w:tc>
        <w:tc>
          <w:tcPr>
            <w:tcW w:w="1439" w:type="dxa"/>
            <w:tcBorders>
              <w:top w:val="single" w:sz="4" w:space="0" w:color="000000"/>
              <w:left w:val="single" w:sz="4" w:space="0" w:color="000000"/>
              <w:bottom w:val="single" w:sz="4" w:space="0" w:color="000000"/>
              <w:right w:val="single" w:sz="4" w:space="0" w:color="000000"/>
            </w:tcBorders>
            <w:vAlign w:val="center"/>
          </w:tcPr>
          <w:p w14:paraId="46D71F22" w14:textId="77777777" w:rsidR="00E22263" w:rsidRDefault="00E22263">
            <w:pPr>
              <w:snapToGrid w:val="0"/>
              <w:spacing w:line="360" w:lineRule="auto"/>
              <w:jc w:val="center"/>
              <w:rPr>
                <w:rFonts w:ascii="宋体" w:hAnsi="宋体" w:cs="宋体" w:hint="eastAsia"/>
                <w:spacing w:val="7"/>
              </w:rPr>
            </w:pPr>
          </w:p>
        </w:tc>
        <w:tc>
          <w:tcPr>
            <w:tcW w:w="944" w:type="dxa"/>
            <w:tcBorders>
              <w:top w:val="single" w:sz="4" w:space="0" w:color="000000"/>
              <w:left w:val="single" w:sz="4" w:space="0" w:color="000000"/>
              <w:bottom w:val="single" w:sz="4" w:space="0" w:color="000000"/>
              <w:right w:val="single" w:sz="4" w:space="0" w:color="000000"/>
            </w:tcBorders>
            <w:vAlign w:val="center"/>
          </w:tcPr>
          <w:p w14:paraId="45D240CE" w14:textId="77777777" w:rsidR="00E22263" w:rsidRDefault="00E22263">
            <w:pPr>
              <w:snapToGrid w:val="0"/>
              <w:spacing w:line="360" w:lineRule="auto"/>
              <w:jc w:val="center"/>
              <w:rPr>
                <w:rFonts w:ascii="宋体" w:hAnsi="宋体" w:cs="宋体" w:hint="eastAsia"/>
              </w:rPr>
            </w:pPr>
          </w:p>
        </w:tc>
      </w:tr>
      <w:tr w:rsidR="00E22263" w14:paraId="54439E07" w14:textId="77777777">
        <w:trPr>
          <w:trHeight w:hRule="exact" w:val="861"/>
        </w:trPr>
        <w:tc>
          <w:tcPr>
            <w:tcW w:w="598" w:type="dxa"/>
            <w:vMerge w:val="restart"/>
            <w:tcBorders>
              <w:top w:val="single" w:sz="4" w:space="0" w:color="000000"/>
              <w:left w:val="single" w:sz="4" w:space="0" w:color="000000"/>
              <w:right w:val="single" w:sz="4" w:space="0" w:color="000000"/>
            </w:tcBorders>
            <w:vAlign w:val="center"/>
          </w:tcPr>
          <w:p w14:paraId="440E669D" w14:textId="77777777" w:rsidR="00E22263" w:rsidRDefault="00000000">
            <w:pPr>
              <w:snapToGrid w:val="0"/>
              <w:spacing w:line="360" w:lineRule="auto"/>
              <w:jc w:val="center"/>
              <w:rPr>
                <w:rFonts w:ascii="宋体" w:hAnsi="宋体" w:cs="宋体" w:hint="eastAsia"/>
                <w:spacing w:val="-7"/>
              </w:rPr>
            </w:pPr>
            <w:r>
              <w:rPr>
                <w:rFonts w:ascii="宋体" w:hAnsi="宋体" w:cs="宋体" w:hint="eastAsia"/>
                <w:spacing w:val="-7"/>
              </w:rPr>
              <w:t>合计</w:t>
            </w:r>
          </w:p>
        </w:tc>
        <w:tc>
          <w:tcPr>
            <w:tcW w:w="1905" w:type="dxa"/>
            <w:tcBorders>
              <w:top w:val="single" w:sz="4" w:space="0" w:color="000000"/>
              <w:left w:val="single" w:sz="4" w:space="0" w:color="000000"/>
              <w:bottom w:val="single" w:sz="4" w:space="0" w:color="000000"/>
              <w:right w:val="single" w:sz="4" w:space="0" w:color="000000"/>
            </w:tcBorders>
            <w:vAlign w:val="center"/>
          </w:tcPr>
          <w:p w14:paraId="77836641" w14:textId="77777777" w:rsidR="00E22263" w:rsidRDefault="00000000">
            <w:pPr>
              <w:pStyle w:val="Default"/>
              <w:spacing w:line="360" w:lineRule="auto"/>
              <w:contextualSpacing/>
              <w:jc w:val="center"/>
              <w:rPr>
                <w:color w:val="auto"/>
              </w:rPr>
            </w:pPr>
            <w:r>
              <w:rPr>
                <w:rFonts w:hAnsi="宋体" w:hint="eastAsia"/>
                <w:color w:val="auto"/>
                <w:lang w:bidi="ar"/>
              </w:rPr>
              <w:t>不含税合计</w:t>
            </w:r>
          </w:p>
        </w:tc>
        <w:tc>
          <w:tcPr>
            <w:tcW w:w="5419" w:type="dxa"/>
            <w:gridSpan w:val="4"/>
            <w:tcBorders>
              <w:top w:val="single" w:sz="4" w:space="0" w:color="000000"/>
              <w:left w:val="single" w:sz="4" w:space="0" w:color="000000"/>
              <w:bottom w:val="single" w:sz="4" w:space="0" w:color="000000"/>
              <w:right w:val="single" w:sz="4" w:space="0" w:color="000000"/>
            </w:tcBorders>
            <w:vAlign w:val="center"/>
          </w:tcPr>
          <w:p w14:paraId="06F6C7EC" w14:textId="77777777" w:rsidR="00E22263" w:rsidRDefault="00000000">
            <w:pPr>
              <w:pStyle w:val="Default"/>
              <w:spacing w:line="360" w:lineRule="auto"/>
              <w:contextualSpacing/>
              <w:jc w:val="both"/>
              <w:rPr>
                <w:color w:val="auto"/>
                <w:u w:val="single"/>
              </w:rPr>
            </w:pPr>
            <w:r>
              <w:rPr>
                <w:rFonts w:hint="eastAsia"/>
                <w:color w:val="auto"/>
              </w:rPr>
              <w:t>大写：</w:t>
            </w:r>
            <w:r>
              <w:rPr>
                <w:rFonts w:hint="eastAsia"/>
                <w:color w:val="auto"/>
                <w:u w:val="single"/>
              </w:rPr>
              <w:t xml:space="preserve">                  </w:t>
            </w:r>
          </w:p>
          <w:p w14:paraId="44606966" w14:textId="77777777" w:rsidR="00E22263" w:rsidRDefault="00000000">
            <w:pPr>
              <w:snapToGrid w:val="0"/>
              <w:spacing w:line="360" w:lineRule="auto"/>
              <w:rPr>
                <w:rFonts w:ascii="宋体" w:hAnsi="宋体" w:cs="宋体" w:hint="eastAsia"/>
                <w:spacing w:val="7"/>
              </w:rPr>
            </w:pPr>
            <w:r>
              <w:rPr>
                <w:rFonts w:hint="eastAsia"/>
              </w:rPr>
              <w:t>小写：</w:t>
            </w:r>
            <w:r>
              <w:rPr>
                <w:rFonts w:hint="eastAsia"/>
                <w:u w:val="single"/>
              </w:rPr>
              <w:t xml:space="preserve">                      </w:t>
            </w:r>
          </w:p>
        </w:tc>
        <w:tc>
          <w:tcPr>
            <w:tcW w:w="944" w:type="dxa"/>
            <w:tcBorders>
              <w:top w:val="single" w:sz="4" w:space="0" w:color="000000"/>
              <w:left w:val="single" w:sz="4" w:space="0" w:color="000000"/>
              <w:bottom w:val="single" w:sz="4" w:space="0" w:color="000000"/>
              <w:right w:val="single" w:sz="4" w:space="0" w:color="000000"/>
            </w:tcBorders>
            <w:vAlign w:val="center"/>
          </w:tcPr>
          <w:p w14:paraId="41B83E87" w14:textId="77777777" w:rsidR="00E22263" w:rsidRDefault="00E22263">
            <w:pPr>
              <w:snapToGrid w:val="0"/>
              <w:spacing w:line="360" w:lineRule="auto"/>
              <w:jc w:val="center"/>
              <w:rPr>
                <w:rFonts w:ascii="宋体" w:hAnsi="宋体" w:cs="宋体" w:hint="eastAsia"/>
              </w:rPr>
            </w:pPr>
          </w:p>
        </w:tc>
      </w:tr>
      <w:tr w:rsidR="00E22263" w14:paraId="71A32295" w14:textId="77777777">
        <w:trPr>
          <w:trHeight w:hRule="exact" w:val="851"/>
        </w:trPr>
        <w:tc>
          <w:tcPr>
            <w:tcW w:w="598" w:type="dxa"/>
            <w:vMerge/>
            <w:tcBorders>
              <w:left w:val="single" w:sz="4" w:space="0" w:color="000000"/>
              <w:bottom w:val="single" w:sz="4" w:space="0" w:color="000000"/>
              <w:right w:val="single" w:sz="4" w:space="0" w:color="000000"/>
            </w:tcBorders>
            <w:vAlign w:val="center"/>
          </w:tcPr>
          <w:p w14:paraId="41125C58" w14:textId="77777777" w:rsidR="00E22263" w:rsidRDefault="00E22263">
            <w:pPr>
              <w:snapToGrid w:val="0"/>
              <w:spacing w:line="360" w:lineRule="auto"/>
              <w:jc w:val="center"/>
              <w:rPr>
                <w:rFonts w:ascii="宋体" w:hAnsi="宋体" w:cs="宋体" w:hint="eastAsia"/>
                <w:spacing w:val="-7"/>
              </w:rPr>
            </w:pPr>
          </w:p>
        </w:tc>
        <w:tc>
          <w:tcPr>
            <w:tcW w:w="1905" w:type="dxa"/>
            <w:tcBorders>
              <w:top w:val="single" w:sz="4" w:space="0" w:color="000000"/>
              <w:left w:val="single" w:sz="4" w:space="0" w:color="000000"/>
              <w:bottom w:val="single" w:sz="4" w:space="0" w:color="000000"/>
              <w:right w:val="single" w:sz="4" w:space="0" w:color="000000"/>
            </w:tcBorders>
            <w:vAlign w:val="center"/>
          </w:tcPr>
          <w:p w14:paraId="786D61B9" w14:textId="77777777" w:rsidR="00E22263" w:rsidRDefault="00000000">
            <w:pPr>
              <w:pStyle w:val="Default"/>
              <w:spacing w:line="360" w:lineRule="auto"/>
              <w:contextualSpacing/>
              <w:jc w:val="center"/>
              <w:rPr>
                <w:rFonts w:hAnsi="宋体" w:hint="eastAsia"/>
                <w:color w:val="auto"/>
                <w:lang w:bidi="ar"/>
              </w:rPr>
            </w:pPr>
            <w:r>
              <w:rPr>
                <w:rFonts w:hAnsi="宋体" w:hint="eastAsia"/>
                <w:color w:val="auto"/>
                <w:lang w:bidi="ar"/>
              </w:rPr>
              <w:t>含税合计</w:t>
            </w:r>
          </w:p>
        </w:tc>
        <w:tc>
          <w:tcPr>
            <w:tcW w:w="5419" w:type="dxa"/>
            <w:gridSpan w:val="4"/>
            <w:tcBorders>
              <w:top w:val="single" w:sz="4" w:space="0" w:color="000000"/>
              <w:left w:val="single" w:sz="4" w:space="0" w:color="000000"/>
              <w:bottom w:val="single" w:sz="4" w:space="0" w:color="000000"/>
              <w:right w:val="single" w:sz="4" w:space="0" w:color="000000"/>
            </w:tcBorders>
            <w:vAlign w:val="center"/>
          </w:tcPr>
          <w:p w14:paraId="174AFA89" w14:textId="77777777" w:rsidR="00E22263" w:rsidRDefault="00000000">
            <w:pPr>
              <w:pStyle w:val="Default"/>
              <w:spacing w:line="360" w:lineRule="auto"/>
              <w:contextualSpacing/>
              <w:jc w:val="both"/>
              <w:rPr>
                <w:color w:val="auto"/>
                <w:u w:val="single"/>
              </w:rPr>
            </w:pPr>
            <w:r>
              <w:rPr>
                <w:rFonts w:hint="eastAsia"/>
                <w:color w:val="auto"/>
              </w:rPr>
              <w:t>大写：</w:t>
            </w:r>
            <w:r>
              <w:rPr>
                <w:rFonts w:hint="eastAsia"/>
                <w:color w:val="auto"/>
                <w:u w:val="single"/>
              </w:rPr>
              <w:t xml:space="preserve">                  </w:t>
            </w:r>
          </w:p>
          <w:p w14:paraId="327A04DB" w14:textId="77777777" w:rsidR="00E22263" w:rsidRDefault="00000000">
            <w:pPr>
              <w:snapToGrid w:val="0"/>
              <w:spacing w:line="360" w:lineRule="auto"/>
              <w:rPr>
                <w:rFonts w:ascii="宋体" w:hAnsi="宋体" w:cs="宋体" w:hint="eastAsia"/>
                <w:spacing w:val="7"/>
              </w:rPr>
            </w:pPr>
            <w:r>
              <w:rPr>
                <w:rFonts w:hint="eastAsia"/>
              </w:rPr>
              <w:t>小写：</w:t>
            </w:r>
            <w:r>
              <w:rPr>
                <w:rFonts w:hint="eastAsia"/>
                <w:u w:val="single"/>
              </w:rPr>
              <w:t xml:space="preserve">                     </w:t>
            </w:r>
          </w:p>
        </w:tc>
        <w:tc>
          <w:tcPr>
            <w:tcW w:w="944" w:type="dxa"/>
            <w:tcBorders>
              <w:top w:val="single" w:sz="4" w:space="0" w:color="000000"/>
              <w:left w:val="single" w:sz="4" w:space="0" w:color="000000"/>
              <w:bottom w:val="single" w:sz="4" w:space="0" w:color="000000"/>
              <w:right w:val="single" w:sz="4" w:space="0" w:color="000000"/>
            </w:tcBorders>
            <w:vAlign w:val="center"/>
          </w:tcPr>
          <w:p w14:paraId="0E190A0C" w14:textId="77777777" w:rsidR="00E22263" w:rsidRDefault="00E22263">
            <w:pPr>
              <w:snapToGrid w:val="0"/>
              <w:spacing w:line="360" w:lineRule="auto"/>
              <w:jc w:val="center"/>
              <w:rPr>
                <w:rFonts w:ascii="宋体" w:hAnsi="宋体" w:cs="宋体" w:hint="eastAsia"/>
              </w:rPr>
            </w:pPr>
          </w:p>
        </w:tc>
      </w:tr>
      <w:tr w:rsidR="00E22263" w14:paraId="07AE0D31" w14:textId="77777777">
        <w:trPr>
          <w:trHeight w:hRule="exact" w:val="2816"/>
        </w:trPr>
        <w:tc>
          <w:tcPr>
            <w:tcW w:w="8866" w:type="dxa"/>
            <w:gridSpan w:val="7"/>
            <w:tcBorders>
              <w:top w:val="single" w:sz="4" w:space="0" w:color="000000"/>
              <w:left w:val="single" w:sz="4" w:space="0" w:color="000000"/>
              <w:bottom w:val="single" w:sz="4" w:space="0" w:color="000000"/>
              <w:right w:val="single" w:sz="4" w:space="0" w:color="000000"/>
            </w:tcBorders>
            <w:vAlign w:val="center"/>
          </w:tcPr>
          <w:p w14:paraId="1A729F20" w14:textId="77777777" w:rsidR="00E22263" w:rsidRDefault="00000000">
            <w:pPr>
              <w:pStyle w:val="Default"/>
              <w:spacing w:line="360" w:lineRule="auto"/>
              <w:contextualSpacing/>
              <w:rPr>
                <w:rFonts w:hAnsi="宋体" w:cs="Times New Roman" w:hint="eastAsia"/>
                <w:color w:val="auto"/>
              </w:rPr>
            </w:pPr>
            <w:r>
              <w:rPr>
                <w:rFonts w:hAnsi="宋体" w:hint="eastAsia"/>
                <w:color w:val="auto"/>
              </w:rPr>
              <w:t>备注：</w:t>
            </w:r>
          </w:p>
          <w:p w14:paraId="3A4F3ECE" w14:textId="77777777" w:rsidR="00E22263" w:rsidRDefault="00000000">
            <w:pPr>
              <w:pStyle w:val="Default"/>
              <w:spacing w:line="360" w:lineRule="auto"/>
              <w:ind w:firstLineChars="200" w:firstLine="480"/>
              <w:contextualSpacing/>
              <w:rPr>
                <w:rFonts w:hAnsi="宋体" w:cs="Times New Roman" w:hint="eastAsia"/>
                <w:color w:val="auto"/>
              </w:rPr>
            </w:pPr>
            <w:r>
              <w:rPr>
                <w:rFonts w:hAnsi="宋体" w:cs="Times New Roman" w:hint="eastAsia"/>
                <w:color w:val="auto"/>
              </w:rPr>
              <w:t>1、</w:t>
            </w:r>
            <w:proofErr w:type="gramStart"/>
            <w:r>
              <w:rPr>
                <w:rFonts w:hAnsi="宋体" w:cs="Times New Roman" w:hint="eastAsia"/>
                <w:color w:val="auto"/>
              </w:rPr>
              <w:t>本合同增值税税率为</w:t>
            </w:r>
            <w:r>
              <w:rPr>
                <w:rFonts w:hAnsi="宋体" w:cs="Times New Roman" w:hint="eastAsia"/>
                <w:color w:val="auto"/>
                <w:u w:val="single"/>
              </w:rPr>
              <w:t xml:space="preserve">  13</w:t>
            </w:r>
            <w:proofErr w:type="gramEnd"/>
            <w:r>
              <w:rPr>
                <w:rFonts w:hAnsi="宋体" w:cs="Times New Roman" w:hint="eastAsia"/>
                <w:color w:val="auto"/>
                <w:u w:val="single"/>
              </w:rPr>
              <w:t xml:space="preserve"> %</w:t>
            </w:r>
            <w:r>
              <w:rPr>
                <w:rFonts w:hAnsi="宋体" w:cs="Times New Roman" w:hint="eastAsia"/>
                <w:color w:val="auto"/>
              </w:rPr>
              <w:t>。</w:t>
            </w:r>
            <w:r>
              <w:rPr>
                <w:rFonts w:hAnsi="宋体" w:cs="Times New Roman"/>
                <w:color w:val="auto"/>
              </w:rPr>
              <w:t>租赁单价中已包含设备所有必须发生的费用，包括但不限于：租赁费、维修保养费</w:t>
            </w:r>
            <w:r>
              <w:rPr>
                <w:rFonts w:hAnsi="宋体" w:cs="Times New Roman" w:hint="eastAsia"/>
                <w:color w:val="auto"/>
              </w:rPr>
              <w:t>、燃油费、设备的进出场费</w:t>
            </w:r>
            <w:r>
              <w:rPr>
                <w:rFonts w:hAnsi="宋体" w:cs="Times New Roman"/>
                <w:color w:val="auto"/>
              </w:rPr>
              <w:t>等；设备的进出场费包含机械的运费、安装、拆卸、</w:t>
            </w:r>
            <w:r>
              <w:rPr>
                <w:rFonts w:hAnsi="宋体" w:cs="Times New Roman" w:hint="eastAsia"/>
                <w:color w:val="auto"/>
              </w:rPr>
              <w:t>吊装、</w:t>
            </w:r>
            <w:r>
              <w:rPr>
                <w:rFonts w:hAnsi="宋体" w:cs="Times New Roman"/>
                <w:color w:val="auto"/>
              </w:rPr>
              <w:t xml:space="preserve">调试、政府部门检测验收费用等。 </w:t>
            </w:r>
          </w:p>
          <w:p w14:paraId="0D2936D0" w14:textId="77777777" w:rsidR="00E22263" w:rsidRDefault="00000000">
            <w:pPr>
              <w:spacing w:line="360" w:lineRule="auto"/>
              <w:ind w:firstLineChars="200" w:firstLine="480"/>
            </w:pPr>
            <w:r>
              <w:rPr>
                <w:rFonts w:ascii="宋体" w:eastAsia="宋体" w:hAnsi="宋体" w:cs="宋体" w:hint="eastAsia"/>
                <w:sz w:val="24"/>
              </w:rPr>
              <w:t>2、在租赁期限内合同单价不予调整。实际使用时间以甲方确认的签证单为准。</w:t>
            </w:r>
          </w:p>
          <w:p w14:paraId="0128721A" w14:textId="77777777" w:rsidR="00E22263" w:rsidRDefault="00E22263">
            <w:pPr>
              <w:snapToGrid w:val="0"/>
              <w:spacing w:line="360" w:lineRule="auto"/>
              <w:rPr>
                <w:rFonts w:ascii="宋体" w:hAnsi="宋体" w:cs="宋体" w:hint="eastAsia"/>
              </w:rPr>
            </w:pPr>
          </w:p>
        </w:tc>
      </w:tr>
    </w:tbl>
    <w:p w14:paraId="3B3CB7B1" w14:textId="77777777" w:rsidR="00E22263" w:rsidRDefault="00E22263">
      <w:pPr>
        <w:pStyle w:val="a6"/>
        <w:wordWrap w:val="0"/>
        <w:topLinePunct/>
        <w:spacing w:line="440" w:lineRule="exact"/>
        <w:rPr>
          <w:b/>
          <w:bCs/>
          <w:sz w:val="24"/>
          <w:szCs w:val="24"/>
        </w:rPr>
      </w:pPr>
    </w:p>
    <w:p w14:paraId="235FCAB2" w14:textId="77777777" w:rsidR="00E22263" w:rsidRDefault="00000000">
      <w:pPr>
        <w:wordWrap w:val="0"/>
        <w:topLinePunct/>
        <w:spacing w:line="360" w:lineRule="auto"/>
        <w:ind w:firstLine="1980"/>
        <w:jc w:val="right"/>
        <w:rPr>
          <w:rFonts w:ascii="宋体" w:hAnsi="宋体" w:cs="宋体" w:hint="eastAsia"/>
          <w:sz w:val="24"/>
        </w:rPr>
      </w:pPr>
      <w:r>
        <w:rPr>
          <w:rFonts w:ascii="宋体" w:hAnsi="宋体" w:cs="宋体" w:hint="eastAsia"/>
          <w:sz w:val="24"/>
        </w:rPr>
        <w:t>供应商：</w:t>
      </w:r>
      <w:r>
        <w:rPr>
          <w:rFonts w:ascii="宋体" w:hAnsi="宋体" w:cs="宋体"/>
          <w:sz w:val="24"/>
          <w:u w:val="single"/>
        </w:rPr>
        <w:t xml:space="preserve">   </w:t>
      </w:r>
      <w:r>
        <w:rPr>
          <w:rFonts w:ascii="宋体" w:hAnsi="宋体" w:cs="宋体" w:hint="eastAsia"/>
          <w:sz w:val="24"/>
          <w:u w:val="single"/>
        </w:rPr>
        <w:t xml:space="preserve">   （盖单位公章）     </w:t>
      </w:r>
      <w:r>
        <w:rPr>
          <w:rFonts w:ascii="宋体" w:hAnsi="宋体" w:cs="宋体"/>
          <w:sz w:val="24"/>
          <w:u w:val="single"/>
        </w:rPr>
        <w:t xml:space="preserve"> </w:t>
      </w:r>
    </w:p>
    <w:p w14:paraId="2CEFD21A" w14:textId="77777777" w:rsidR="00E22263" w:rsidRDefault="00000000">
      <w:pPr>
        <w:wordWrap w:val="0"/>
        <w:topLinePunct/>
        <w:spacing w:line="360" w:lineRule="auto"/>
        <w:ind w:firstLine="1980"/>
        <w:jc w:val="right"/>
        <w:rPr>
          <w:rFonts w:ascii="宋体" w:hAnsi="宋体" w:cs="宋体" w:hint="eastAsia"/>
          <w:sz w:val="24"/>
          <w:u w:val="single"/>
        </w:rPr>
      </w:pPr>
      <w:r>
        <w:rPr>
          <w:rFonts w:ascii="宋体" w:hAnsi="宋体" w:cs="宋体" w:hint="eastAsia"/>
          <w:sz w:val="24"/>
        </w:rPr>
        <w:t>法定代表人或其委托代理人：</w:t>
      </w:r>
      <w:r>
        <w:rPr>
          <w:rFonts w:ascii="宋体" w:hAnsi="宋体" w:cs="宋体"/>
          <w:sz w:val="24"/>
          <w:u w:val="single"/>
        </w:rPr>
        <w:t xml:space="preserve">   </w:t>
      </w:r>
      <w:r>
        <w:rPr>
          <w:rFonts w:ascii="宋体" w:hAnsi="宋体" w:cs="宋体" w:hint="eastAsia"/>
          <w:sz w:val="24"/>
          <w:u w:val="single"/>
        </w:rPr>
        <w:t xml:space="preserve">   （签名或盖章）</w:t>
      </w:r>
      <w:r>
        <w:rPr>
          <w:rFonts w:ascii="宋体" w:hAnsi="宋体" w:cs="宋体"/>
          <w:sz w:val="24"/>
          <w:u w:val="single"/>
        </w:rPr>
        <w:t xml:space="preserve">  </w:t>
      </w:r>
      <w:r>
        <w:rPr>
          <w:rFonts w:ascii="宋体" w:hAnsi="宋体" w:cs="宋体" w:hint="eastAsia"/>
          <w:sz w:val="24"/>
          <w:u w:val="single"/>
        </w:rPr>
        <w:t xml:space="preserve">  </w:t>
      </w:r>
      <w:r>
        <w:rPr>
          <w:rFonts w:ascii="宋体" w:hAnsi="宋体" w:cs="宋体"/>
          <w:sz w:val="24"/>
          <w:u w:val="single"/>
        </w:rPr>
        <w:t xml:space="preserve"> </w:t>
      </w:r>
      <w:r>
        <w:rPr>
          <w:rFonts w:ascii="宋体" w:hAnsi="宋体" w:cs="宋体" w:hint="eastAsia"/>
          <w:sz w:val="24"/>
          <w:u w:val="single"/>
        </w:rPr>
        <w:t xml:space="preserve"> </w:t>
      </w:r>
    </w:p>
    <w:p w14:paraId="075BF535" w14:textId="77777777" w:rsidR="00E22263" w:rsidRDefault="00000000">
      <w:pPr>
        <w:autoSpaceDE w:val="0"/>
        <w:autoSpaceDN w:val="0"/>
        <w:adjustRightInd w:val="0"/>
        <w:snapToGrid w:val="0"/>
        <w:spacing w:line="360" w:lineRule="auto"/>
        <w:jc w:val="right"/>
        <w:rPr>
          <w:b/>
          <w:bCs/>
          <w:sz w:val="24"/>
        </w:rPr>
      </w:pPr>
      <w:r>
        <w:rPr>
          <w:rFonts w:ascii="宋体" w:eastAsia="宋体" w:hAnsi="宋体" w:cs="宋体" w:hint="eastAsia"/>
          <w:kern w:val="0"/>
          <w:sz w:val="24"/>
          <w:u w:val="single"/>
        </w:rPr>
        <w:t xml:space="preserve">       </w:t>
      </w:r>
      <w:r>
        <w:rPr>
          <w:rFonts w:ascii="宋体" w:eastAsia="宋体" w:hAnsi="宋体" w:cs="宋体" w:hint="eastAsia"/>
          <w:kern w:val="0"/>
          <w:sz w:val="24"/>
        </w:rPr>
        <w:t>年</w:t>
      </w:r>
      <w:r>
        <w:rPr>
          <w:rFonts w:ascii="宋体" w:eastAsia="宋体" w:hAnsi="宋体" w:cs="宋体" w:hint="eastAsia"/>
          <w:kern w:val="0"/>
          <w:sz w:val="24"/>
          <w:u w:val="single"/>
        </w:rPr>
        <w:t xml:space="preserve">       </w:t>
      </w:r>
      <w:r>
        <w:rPr>
          <w:rFonts w:ascii="宋体" w:eastAsia="宋体" w:hAnsi="宋体" w:cs="宋体" w:hint="eastAsia"/>
          <w:kern w:val="0"/>
          <w:sz w:val="24"/>
        </w:rPr>
        <w:t>月</w:t>
      </w:r>
      <w:r>
        <w:rPr>
          <w:rFonts w:ascii="宋体" w:eastAsia="宋体" w:hAnsi="宋体" w:cs="宋体" w:hint="eastAsia"/>
          <w:kern w:val="0"/>
          <w:sz w:val="24"/>
          <w:u w:val="single"/>
        </w:rPr>
        <w:t xml:space="preserve">       </w:t>
      </w:r>
      <w:r>
        <w:rPr>
          <w:rFonts w:ascii="宋体" w:eastAsia="宋体" w:hAnsi="宋体" w:cs="宋体" w:hint="eastAsia"/>
          <w:kern w:val="0"/>
          <w:sz w:val="24"/>
        </w:rPr>
        <w:t>日</w:t>
      </w:r>
    </w:p>
    <w:sectPr w:rsidR="00E22263">
      <w:footerReference w:type="default" r:id="rId9"/>
      <w:pgSz w:w="11906" w:h="16838"/>
      <w:pgMar w:top="1417" w:right="1417" w:bottom="1417" w:left="1417" w:header="851" w:footer="850" w:gutter="0"/>
      <w:pgNumType w:start="1"/>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F9FE3" w14:textId="77777777" w:rsidR="000D5EC4" w:rsidRDefault="000D5EC4">
      <w:r>
        <w:separator/>
      </w:r>
    </w:p>
  </w:endnote>
  <w:endnote w:type="continuationSeparator" w:id="0">
    <w:p w14:paraId="60D8A914" w14:textId="77777777" w:rsidR="000D5EC4" w:rsidRDefault="000D5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S?o｡ﾀ?">
    <w:altName w:val="Hiragino Sans"/>
    <w:charset w:val="80"/>
    <w:family w:val="modern"/>
    <w:pitch w:val="default"/>
    <w:sig w:usb0="00000000" w:usb1="00000000" w:usb2="00000010" w:usb3="00000000" w:csb0="00020000" w:csb1="00000000"/>
  </w:font>
  <w:font w:name="华文中宋">
    <w:altName w:val="汉仪书宋二KW"/>
    <w:panose1 w:val="02010600040101010101"/>
    <w:charset w:val="86"/>
    <w:family w:val="auto"/>
    <w:pitch w:val="variable"/>
    <w:sig w:usb0="00000287" w:usb1="080F0000" w:usb2="00000010" w:usb3="00000000" w:csb0="0004009F" w:csb1="00000000"/>
  </w:font>
  <w:font w:name="Wingdings 2">
    <w:panose1 w:val="05020102010507070707"/>
    <w:charset w:val="02"/>
    <w:family w:val="roman"/>
    <w:pitch w:val="variable"/>
    <w:sig w:usb0="00000000" w:usb1="10000000" w:usb2="00000000" w:usb3="00000000" w:csb0="80000000" w:csb1="00000000"/>
  </w:font>
  <w:font w:name="仿宋">
    <w:altName w:val="仿宋-简"/>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DA67" w14:textId="77777777" w:rsidR="00E22263" w:rsidRDefault="00000000">
    <w:pPr>
      <w:jc w:val="left"/>
    </w:pPr>
    <w:r>
      <w:rPr>
        <w:noProof/>
      </w:rPr>
      <mc:AlternateContent>
        <mc:Choice Requires="wps">
          <w:drawing>
            <wp:anchor distT="0" distB="0" distL="114300" distR="114300" simplePos="0" relativeHeight="251659264" behindDoc="0" locked="0" layoutInCell="1" allowOverlap="1" wp14:anchorId="370406B9" wp14:editId="3082CA90">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A1CA9C" w14:textId="77777777" w:rsidR="00E22263" w:rsidRDefault="00000000">
                          <w:pPr>
                            <w:jc w:val="center"/>
                          </w:pPr>
                          <w:r>
                            <w:rPr>
                              <w:rFonts w:ascii="宋体" w:hAnsi="宋体" w:cs="宋体" w:hint="eastAsia"/>
                            </w:rPr>
                            <w:t>第</w:t>
                          </w:r>
                          <w:r>
                            <w:rPr>
                              <w:rFonts w:ascii="宋体" w:hAnsi="宋体" w:cs="宋体"/>
                            </w:rPr>
                            <w:t xml:space="preserve"> </w:t>
                          </w:r>
                          <w:r>
                            <w:rPr>
                              <w:rFonts w:ascii="宋体" w:hAnsi="宋体" w:cs="宋体"/>
                            </w:rPr>
                            <w:fldChar w:fldCharType="begin"/>
                          </w:r>
                          <w:r>
                            <w:rPr>
                              <w:rFonts w:ascii="宋体" w:hAnsi="宋体" w:cs="宋体"/>
                            </w:rPr>
                            <w:instrText>PAGE</w:instrText>
                          </w:r>
                          <w:r>
                            <w:rPr>
                              <w:rFonts w:ascii="宋体" w:hAnsi="宋体" w:cs="宋体"/>
                            </w:rPr>
                            <w:fldChar w:fldCharType="separate"/>
                          </w:r>
                          <w:r>
                            <w:rPr>
                              <w:rFonts w:ascii="宋体" w:hAnsi="宋体" w:cs="宋体"/>
                            </w:rPr>
                            <w:t>2</w:t>
                          </w:r>
                          <w:r>
                            <w:rPr>
                              <w:rFonts w:ascii="宋体" w:hAnsi="宋体" w:cs="宋体"/>
                            </w:rPr>
                            <w:fldChar w:fldCharType="end"/>
                          </w:r>
                          <w:r>
                            <w:rPr>
                              <w:rFonts w:ascii="宋体" w:hAnsi="宋体" w:cs="宋体"/>
                            </w:rPr>
                            <w:t xml:space="preserve"> </w:t>
                          </w:r>
                          <w:r>
                            <w:rPr>
                              <w:rFonts w:ascii="宋体" w:hAnsi="宋体" w:cs="宋体"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70406B9"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24A1CA9C" w14:textId="77777777" w:rsidR="00E22263" w:rsidRDefault="00000000">
                    <w:pPr>
                      <w:jc w:val="center"/>
                    </w:pPr>
                    <w:r>
                      <w:rPr>
                        <w:rFonts w:ascii="宋体" w:hAnsi="宋体" w:cs="宋体" w:hint="eastAsia"/>
                      </w:rPr>
                      <w:t>第</w:t>
                    </w:r>
                    <w:r>
                      <w:rPr>
                        <w:rFonts w:ascii="宋体" w:hAnsi="宋体" w:cs="宋体"/>
                      </w:rPr>
                      <w:t xml:space="preserve"> </w:t>
                    </w:r>
                    <w:r>
                      <w:rPr>
                        <w:rFonts w:ascii="宋体" w:hAnsi="宋体" w:cs="宋体"/>
                      </w:rPr>
                      <w:fldChar w:fldCharType="begin"/>
                    </w:r>
                    <w:r>
                      <w:rPr>
                        <w:rFonts w:ascii="宋体" w:hAnsi="宋体" w:cs="宋体"/>
                      </w:rPr>
                      <w:instrText>PAGE</w:instrText>
                    </w:r>
                    <w:r>
                      <w:rPr>
                        <w:rFonts w:ascii="宋体" w:hAnsi="宋体" w:cs="宋体"/>
                      </w:rPr>
                      <w:fldChar w:fldCharType="separate"/>
                    </w:r>
                    <w:r>
                      <w:rPr>
                        <w:rFonts w:ascii="宋体" w:hAnsi="宋体" w:cs="宋体"/>
                      </w:rPr>
                      <w:t>2</w:t>
                    </w:r>
                    <w:r>
                      <w:rPr>
                        <w:rFonts w:ascii="宋体" w:hAnsi="宋体" w:cs="宋体"/>
                      </w:rPr>
                      <w:fldChar w:fldCharType="end"/>
                    </w:r>
                    <w:r>
                      <w:rPr>
                        <w:rFonts w:ascii="宋体" w:hAnsi="宋体" w:cs="宋体"/>
                      </w:rPr>
                      <w:t xml:space="preserve"> </w:t>
                    </w:r>
                    <w:r>
                      <w:rPr>
                        <w:rFonts w:ascii="宋体" w:hAnsi="宋体" w:cs="宋体"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BA0A6" w14:textId="77777777" w:rsidR="000D5EC4" w:rsidRDefault="000D5EC4">
      <w:r>
        <w:separator/>
      </w:r>
    </w:p>
  </w:footnote>
  <w:footnote w:type="continuationSeparator" w:id="0">
    <w:p w14:paraId="08A0D49B" w14:textId="77777777" w:rsidR="000D5EC4" w:rsidRDefault="000D5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F5427" w14:textId="77777777" w:rsidR="00E22263" w:rsidRDefault="00E22263">
    <w:pPr>
      <w:pStyle w:val="a6"/>
      <w:widowControl/>
      <w:jc w:val="left"/>
      <w:rPr>
        <w:sz w:val="21"/>
        <w:szCs w:val="21"/>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9AE31E2"/>
    <w:multiLevelType w:val="singleLevel"/>
    <w:tmpl w:val="A9AE31E2"/>
    <w:lvl w:ilvl="0">
      <w:start w:val="1"/>
      <w:numFmt w:val="chineseCounting"/>
      <w:suff w:val="nothing"/>
      <w:lvlText w:val="%1、"/>
      <w:lvlJc w:val="left"/>
      <w:pPr>
        <w:tabs>
          <w:tab w:val="left" w:pos="0"/>
        </w:tabs>
        <w:ind w:left="570"/>
      </w:pPr>
      <w:rPr>
        <w:rFonts w:ascii="宋体" w:eastAsia="宋体" w:hAnsi="宋体" w:cs="宋体" w:hint="eastAsia"/>
      </w:rPr>
    </w:lvl>
  </w:abstractNum>
  <w:abstractNum w:abstractNumId="1" w15:restartNumberingAfterBreak="0">
    <w:nsid w:val="B040E182"/>
    <w:multiLevelType w:val="singleLevel"/>
    <w:tmpl w:val="B040E182"/>
    <w:lvl w:ilvl="0">
      <w:start w:val="1"/>
      <w:numFmt w:val="decimal"/>
      <w:lvlText w:val="%1."/>
      <w:lvlJc w:val="left"/>
      <w:pPr>
        <w:tabs>
          <w:tab w:val="left" w:pos="312"/>
        </w:tabs>
      </w:pPr>
    </w:lvl>
  </w:abstractNum>
  <w:abstractNum w:abstractNumId="2" w15:restartNumberingAfterBreak="0">
    <w:nsid w:val="CB275343"/>
    <w:multiLevelType w:val="multilevel"/>
    <w:tmpl w:val="CB275343"/>
    <w:lvl w:ilvl="0">
      <w:start w:val="1"/>
      <w:numFmt w:val="decimal"/>
      <w:lvlText w:val="%1、"/>
      <w:lvlJc w:val="left"/>
      <w:pPr>
        <w:ind w:left="1340" w:hanging="420"/>
      </w:pPr>
      <w:rPr>
        <w:rFonts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3" w15:restartNumberingAfterBreak="0">
    <w:nsid w:val="E0BC7AA3"/>
    <w:multiLevelType w:val="singleLevel"/>
    <w:tmpl w:val="E0BC7AA3"/>
    <w:lvl w:ilvl="0">
      <w:start w:val="1"/>
      <w:numFmt w:val="decimal"/>
      <w:lvlText w:val="%1."/>
      <w:lvlJc w:val="left"/>
      <w:pPr>
        <w:ind w:left="425" w:hanging="425"/>
      </w:pPr>
      <w:rPr>
        <w:rFonts w:hint="default"/>
      </w:rPr>
    </w:lvl>
  </w:abstractNum>
  <w:abstractNum w:abstractNumId="4" w15:restartNumberingAfterBreak="0">
    <w:nsid w:val="EEB2B3DA"/>
    <w:multiLevelType w:val="singleLevel"/>
    <w:tmpl w:val="EEB2B3DA"/>
    <w:lvl w:ilvl="0">
      <w:start w:val="4"/>
      <w:numFmt w:val="chineseCounting"/>
      <w:suff w:val="space"/>
      <w:lvlText w:val="第%1章"/>
      <w:lvlJc w:val="left"/>
      <w:rPr>
        <w:rFonts w:hint="eastAsia"/>
      </w:rPr>
    </w:lvl>
  </w:abstractNum>
  <w:abstractNum w:abstractNumId="5" w15:restartNumberingAfterBreak="0">
    <w:nsid w:val="05C8BBC0"/>
    <w:multiLevelType w:val="singleLevel"/>
    <w:tmpl w:val="05C8BBC0"/>
    <w:lvl w:ilvl="0">
      <w:start w:val="1"/>
      <w:numFmt w:val="decimal"/>
      <w:suff w:val="nothing"/>
      <w:lvlText w:val="（%1）"/>
      <w:lvlJc w:val="left"/>
    </w:lvl>
  </w:abstractNum>
  <w:abstractNum w:abstractNumId="6" w15:restartNumberingAfterBreak="0">
    <w:nsid w:val="109CFA6E"/>
    <w:multiLevelType w:val="singleLevel"/>
    <w:tmpl w:val="109CFA6E"/>
    <w:lvl w:ilvl="0">
      <w:start w:val="6"/>
      <w:numFmt w:val="chineseCounting"/>
      <w:suff w:val="space"/>
      <w:lvlText w:val="第%1章"/>
      <w:lvlJc w:val="left"/>
      <w:rPr>
        <w:rFonts w:hint="eastAsia"/>
      </w:rPr>
    </w:lvl>
  </w:abstractNum>
  <w:abstractNum w:abstractNumId="7" w15:restartNumberingAfterBreak="0">
    <w:nsid w:val="115986C8"/>
    <w:multiLevelType w:val="singleLevel"/>
    <w:tmpl w:val="115986C8"/>
    <w:lvl w:ilvl="0">
      <w:start w:val="1"/>
      <w:numFmt w:val="decimal"/>
      <w:lvlText w:val="(%1)"/>
      <w:lvlJc w:val="left"/>
      <w:pPr>
        <w:ind w:left="425" w:hanging="425"/>
      </w:pPr>
      <w:rPr>
        <w:rFonts w:hint="default"/>
      </w:rPr>
    </w:lvl>
  </w:abstractNum>
  <w:abstractNum w:abstractNumId="8" w15:restartNumberingAfterBreak="0">
    <w:nsid w:val="14BAB3DB"/>
    <w:multiLevelType w:val="singleLevel"/>
    <w:tmpl w:val="14BAB3DB"/>
    <w:lvl w:ilvl="0">
      <w:start w:val="1"/>
      <w:numFmt w:val="decimal"/>
      <w:suff w:val="nothing"/>
      <w:lvlText w:val="（%1）"/>
      <w:lvlJc w:val="left"/>
    </w:lvl>
  </w:abstractNum>
  <w:abstractNum w:abstractNumId="9" w15:restartNumberingAfterBreak="0">
    <w:nsid w:val="22A865EF"/>
    <w:multiLevelType w:val="singleLevel"/>
    <w:tmpl w:val="22A865EF"/>
    <w:lvl w:ilvl="0">
      <w:start w:val="1"/>
      <w:numFmt w:val="decimal"/>
      <w:lvlText w:val="(%1)"/>
      <w:lvlJc w:val="left"/>
      <w:pPr>
        <w:ind w:left="425" w:hanging="425"/>
      </w:pPr>
      <w:rPr>
        <w:rFonts w:hint="default"/>
      </w:rPr>
    </w:lvl>
  </w:abstractNum>
  <w:abstractNum w:abstractNumId="10" w15:restartNumberingAfterBreak="0">
    <w:nsid w:val="3AB0E6E3"/>
    <w:multiLevelType w:val="singleLevel"/>
    <w:tmpl w:val="3AB0E6E3"/>
    <w:lvl w:ilvl="0">
      <w:start w:val="8"/>
      <w:numFmt w:val="decimal"/>
      <w:suff w:val="nothing"/>
      <w:lvlText w:val="%1、"/>
      <w:lvlJc w:val="left"/>
    </w:lvl>
  </w:abstractNum>
  <w:abstractNum w:abstractNumId="11" w15:restartNumberingAfterBreak="0">
    <w:nsid w:val="6EB1006A"/>
    <w:multiLevelType w:val="singleLevel"/>
    <w:tmpl w:val="6EB1006A"/>
    <w:lvl w:ilvl="0">
      <w:start w:val="1"/>
      <w:numFmt w:val="decimal"/>
      <w:suff w:val="nothing"/>
      <w:lvlText w:val="%1．"/>
      <w:lvlJc w:val="left"/>
      <w:pPr>
        <w:ind w:left="0" w:firstLine="400"/>
      </w:pPr>
      <w:rPr>
        <w:rFonts w:ascii="Times New Roman" w:hAnsi="Times New Roman" w:cs="Times New Roman" w:hint="default"/>
        <w:b w:val="0"/>
        <w:bCs w:val="0"/>
      </w:rPr>
    </w:lvl>
  </w:abstractNum>
  <w:abstractNum w:abstractNumId="12" w15:restartNumberingAfterBreak="0">
    <w:nsid w:val="78C6F4AE"/>
    <w:multiLevelType w:val="singleLevel"/>
    <w:tmpl w:val="78C6F4AE"/>
    <w:lvl w:ilvl="0">
      <w:start w:val="1"/>
      <w:numFmt w:val="decimal"/>
      <w:suff w:val="nothing"/>
      <w:lvlText w:val="（%1）"/>
      <w:lvlJc w:val="left"/>
    </w:lvl>
  </w:abstractNum>
  <w:abstractNum w:abstractNumId="13" w15:restartNumberingAfterBreak="0">
    <w:nsid w:val="7C1E920F"/>
    <w:multiLevelType w:val="singleLevel"/>
    <w:tmpl w:val="7C1E920F"/>
    <w:lvl w:ilvl="0">
      <w:start w:val="1"/>
      <w:numFmt w:val="decimal"/>
      <w:lvlText w:val="(%1)"/>
      <w:lvlJc w:val="left"/>
      <w:pPr>
        <w:ind w:left="425" w:hanging="425"/>
      </w:pPr>
      <w:rPr>
        <w:rFonts w:asciiTheme="minorEastAsia" w:eastAsiaTheme="minorEastAsia" w:hAnsiTheme="minorEastAsia" w:cstheme="minorEastAsia" w:hint="default"/>
      </w:rPr>
    </w:lvl>
  </w:abstractNum>
  <w:abstractNum w:abstractNumId="14" w15:restartNumberingAfterBreak="0">
    <w:nsid w:val="7CD60BD2"/>
    <w:multiLevelType w:val="multilevel"/>
    <w:tmpl w:val="7CD60BD2"/>
    <w:lvl w:ilvl="0">
      <w:start w:val="1"/>
      <w:numFmt w:val="decimal"/>
      <w:lvlText w:val="%1."/>
      <w:lvlJc w:val="left"/>
      <w:pPr>
        <w:tabs>
          <w:tab w:val="left" w:pos="312"/>
        </w:tabs>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893614954">
    <w:abstractNumId w:val="11"/>
    <w:lvlOverride w:ilvl="0">
      <w:startOverride w:val="1"/>
    </w:lvlOverride>
  </w:num>
  <w:num w:numId="2" w16cid:durableId="1428424177">
    <w:abstractNumId w:val="1"/>
  </w:num>
  <w:num w:numId="3" w16cid:durableId="2011132616">
    <w:abstractNumId w:val="5"/>
  </w:num>
  <w:num w:numId="4" w16cid:durableId="1308507682">
    <w:abstractNumId w:val="9"/>
  </w:num>
  <w:num w:numId="5" w16cid:durableId="1751581423">
    <w:abstractNumId w:val="7"/>
  </w:num>
  <w:num w:numId="6" w16cid:durableId="488639378">
    <w:abstractNumId w:val="8"/>
  </w:num>
  <w:num w:numId="7" w16cid:durableId="1384284010">
    <w:abstractNumId w:val="14"/>
  </w:num>
  <w:num w:numId="8" w16cid:durableId="1017001054">
    <w:abstractNumId w:val="12"/>
  </w:num>
  <w:num w:numId="9" w16cid:durableId="181668795">
    <w:abstractNumId w:val="4"/>
  </w:num>
  <w:num w:numId="10" w16cid:durableId="1856067143">
    <w:abstractNumId w:val="10"/>
  </w:num>
  <w:num w:numId="11" w16cid:durableId="1816096217">
    <w:abstractNumId w:val="6"/>
  </w:num>
  <w:num w:numId="12" w16cid:durableId="282927712">
    <w:abstractNumId w:val="0"/>
  </w:num>
  <w:num w:numId="13" w16cid:durableId="747114585">
    <w:abstractNumId w:val="13"/>
  </w:num>
  <w:num w:numId="14" w16cid:durableId="1193301305">
    <w:abstractNumId w:val="2"/>
  </w:num>
  <w:num w:numId="15" w16cid:durableId="2929511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TNlZTg0ZmVlOWJhODcxODZiZmI0OTQzMGE2OTk2YWIifQ=="/>
  </w:docVars>
  <w:rsids>
    <w:rsidRoot w:val="00E22263"/>
    <w:rsid w:val="000D5EC4"/>
    <w:rsid w:val="001A4B4F"/>
    <w:rsid w:val="00287C60"/>
    <w:rsid w:val="003A1E0C"/>
    <w:rsid w:val="004734F5"/>
    <w:rsid w:val="006F49A7"/>
    <w:rsid w:val="00CC715F"/>
    <w:rsid w:val="00DB3AEB"/>
    <w:rsid w:val="00E22263"/>
    <w:rsid w:val="00E86022"/>
    <w:rsid w:val="012257EB"/>
    <w:rsid w:val="014028BE"/>
    <w:rsid w:val="01995269"/>
    <w:rsid w:val="01A14223"/>
    <w:rsid w:val="01AA1018"/>
    <w:rsid w:val="02697802"/>
    <w:rsid w:val="03247773"/>
    <w:rsid w:val="038B256C"/>
    <w:rsid w:val="039B188D"/>
    <w:rsid w:val="040720D3"/>
    <w:rsid w:val="041019A2"/>
    <w:rsid w:val="042673F3"/>
    <w:rsid w:val="04372132"/>
    <w:rsid w:val="05960C2F"/>
    <w:rsid w:val="06C54362"/>
    <w:rsid w:val="06DD63FD"/>
    <w:rsid w:val="06E25D05"/>
    <w:rsid w:val="070B353C"/>
    <w:rsid w:val="081E7C4B"/>
    <w:rsid w:val="08261BC6"/>
    <w:rsid w:val="085971EB"/>
    <w:rsid w:val="08DA5D33"/>
    <w:rsid w:val="08E64265"/>
    <w:rsid w:val="08F91634"/>
    <w:rsid w:val="09224FA9"/>
    <w:rsid w:val="095C398F"/>
    <w:rsid w:val="098F414A"/>
    <w:rsid w:val="09B60934"/>
    <w:rsid w:val="09B66218"/>
    <w:rsid w:val="0A6D6B58"/>
    <w:rsid w:val="0AED4D0C"/>
    <w:rsid w:val="0B740074"/>
    <w:rsid w:val="0B7951D0"/>
    <w:rsid w:val="0B7D3B4B"/>
    <w:rsid w:val="0B7E7968"/>
    <w:rsid w:val="0BA218B8"/>
    <w:rsid w:val="0C7162F3"/>
    <w:rsid w:val="0D263925"/>
    <w:rsid w:val="0D340DAE"/>
    <w:rsid w:val="0D484D5A"/>
    <w:rsid w:val="0D7807F8"/>
    <w:rsid w:val="0D9410AC"/>
    <w:rsid w:val="0DCF7F42"/>
    <w:rsid w:val="0E30030F"/>
    <w:rsid w:val="0E606463"/>
    <w:rsid w:val="0E674735"/>
    <w:rsid w:val="0F371BAE"/>
    <w:rsid w:val="0F513EC0"/>
    <w:rsid w:val="0F592626"/>
    <w:rsid w:val="0FBF23C9"/>
    <w:rsid w:val="0FFF2FAF"/>
    <w:rsid w:val="1031750E"/>
    <w:rsid w:val="10B03DA1"/>
    <w:rsid w:val="10C83D05"/>
    <w:rsid w:val="10FD0783"/>
    <w:rsid w:val="110B5542"/>
    <w:rsid w:val="112911A8"/>
    <w:rsid w:val="11337F90"/>
    <w:rsid w:val="116F2EE1"/>
    <w:rsid w:val="11B07349"/>
    <w:rsid w:val="1226338F"/>
    <w:rsid w:val="122E0E9D"/>
    <w:rsid w:val="122F1190"/>
    <w:rsid w:val="12E31B49"/>
    <w:rsid w:val="134414FB"/>
    <w:rsid w:val="137233F9"/>
    <w:rsid w:val="144528AE"/>
    <w:rsid w:val="14BC6FBB"/>
    <w:rsid w:val="156E7A52"/>
    <w:rsid w:val="15CD404B"/>
    <w:rsid w:val="164F127C"/>
    <w:rsid w:val="17BC4B33"/>
    <w:rsid w:val="17FB6363"/>
    <w:rsid w:val="180E0836"/>
    <w:rsid w:val="183A76E9"/>
    <w:rsid w:val="183F6944"/>
    <w:rsid w:val="18461F4F"/>
    <w:rsid w:val="186378EE"/>
    <w:rsid w:val="189F419D"/>
    <w:rsid w:val="18C86430"/>
    <w:rsid w:val="19344D93"/>
    <w:rsid w:val="19524DD3"/>
    <w:rsid w:val="19704392"/>
    <w:rsid w:val="197E7FC8"/>
    <w:rsid w:val="198C77BB"/>
    <w:rsid w:val="19B61B52"/>
    <w:rsid w:val="1AD67D8D"/>
    <w:rsid w:val="1B36164F"/>
    <w:rsid w:val="1B773F57"/>
    <w:rsid w:val="1BA01A61"/>
    <w:rsid w:val="1BC54A6B"/>
    <w:rsid w:val="1BE242B5"/>
    <w:rsid w:val="1C364014"/>
    <w:rsid w:val="1CE40648"/>
    <w:rsid w:val="1CE53ADC"/>
    <w:rsid w:val="1D351461"/>
    <w:rsid w:val="1DC465F6"/>
    <w:rsid w:val="1DDD784B"/>
    <w:rsid w:val="1F450FCD"/>
    <w:rsid w:val="1F8161AC"/>
    <w:rsid w:val="1FA61614"/>
    <w:rsid w:val="1FBD5EC3"/>
    <w:rsid w:val="1FE66CBF"/>
    <w:rsid w:val="205706DC"/>
    <w:rsid w:val="2114442D"/>
    <w:rsid w:val="211F7431"/>
    <w:rsid w:val="21645399"/>
    <w:rsid w:val="22D608D3"/>
    <w:rsid w:val="22D803FC"/>
    <w:rsid w:val="2410075D"/>
    <w:rsid w:val="24507E5B"/>
    <w:rsid w:val="249558A7"/>
    <w:rsid w:val="24AD7EB8"/>
    <w:rsid w:val="24BD0212"/>
    <w:rsid w:val="24CD65ED"/>
    <w:rsid w:val="24D6508A"/>
    <w:rsid w:val="25112FD1"/>
    <w:rsid w:val="25D85F8D"/>
    <w:rsid w:val="25F253D0"/>
    <w:rsid w:val="26774B59"/>
    <w:rsid w:val="26B74ED8"/>
    <w:rsid w:val="27664940"/>
    <w:rsid w:val="276F07E6"/>
    <w:rsid w:val="27BA66D0"/>
    <w:rsid w:val="27F053FF"/>
    <w:rsid w:val="28AE7B42"/>
    <w:rsid w:val="29713659"/>
    <w:rsid w:val="29DC78D8"/>
    <w:rsid w:val="2A2872E5"/>
    <w:rsid w:val="2A683F99"/>
    <w:rsid w:val="2A905116"/>
    <w:rsid w:val="2AC67A4A"/>
    <w:rsid w:val="2AF62FEE"/>
    <w:rsid w:val="2B2D4AF6"/>
    <w:rsid w:val="2B9E254C"/>
    <w:rsid w:val="2BD357B7"/>
    <w:rsid w:val="2C03637C"/>
    <w:rsid w:val="2C6D6B60"/>
    <w:rsid w:val="2C9A4EC8"/>
    <w:rsid w:val="2D063CB2"/>
    <w:rsid w:val="2DF23F30"/>
    <w:rsid w:val="2E2F07DB"/>
    <w:rsid w:val="2EAC1BEA"/>
    <w:rsid w:val="2EB13670"/>
    <w:rsid w:val="2ECF4A06"/>
    <w:rsid w:val="2F067674"/>
    <w:rsid w:val="2F8A4F44"/>
    <w:rsid w:val="2FB03A6C"/>
    <w:rsid w:val="2FB10E37"/>
    <w:rsid w:val="2FDD12B5"/>
    <w:rsid w:val="2FE4577F"/>
    <w:rsid w:val="30314B32"/>
    <w:rsid w:val="304F46C7"/>
    <w:rsid w:val="30991CF5"/>
    <w:rsid w:val="30A331ED"/>
    <w:rsid w:val="30B47FEA"/>
    <w:rsid w:val="30D80900"/>
    <w:rsid w:val="30E22C43"/>
    <w:rsid w:val="30EC58B6"/>
    <w:rsid w:val="310F4BB6"/>
    <w:rsid w:val="31553404"/>
    <w:rsid w:val="31F524A6"/>
    <w:rsid w:val="32A51F76"/>
    <w:rsid w:val="32F31E50"/>
    <w:rsid w:val="33193964"/>
    <w:rsid w:val="33700D80"/>
    <w:rsid w:val="3395236E"/>
    <w:rsid w:val="33FA327D"/>
    <w:rsid w:val="3450081A"/>
    <w:rsid w:val="347D1C2D"/>
    <w:rsid w:val="34843E9A"/>
    <w:rsid w:val="34862561"/>
    <w:rsid w:val="35117877"/>
    <w:rsid w:val="35C068CD"/>
    <w:rsid w:val="362A605A"/>
    <w:rsid w:val="364D39D4"/>
    <w:rsid w:val="365D6EF4"/>
    <w:rsid w:val="366821FF"/>
    <w:rsid w:val="36821A81"/>
    <w:rsid w:val="36BE2930"/>
    <w:rsid w:val="36E72682"/>
    <w:rsid w:val="36F653E0"/>
    <w:rsid w:val="36FF6759"/>
    <w:rsid w:val="38F370AB"/>
    <w:rsid w:val="390F5965"/>
    <w:rsid w:val="392A761F"/>
    <w:rsid w:val="397E5C6C"/>
    <w:rsid w:val="39AF73BF"/>
    <w:rsid w:val="39E61236"/>
    <w:rsid w:val="39F05B70"/>
    <w:rsid w:val="3A217B67"/>
    <w:rsid w:val="3A5A1E7B"/>
    <w:rsid w:val="3A602BBC"/>
    <w:rsid w:val="3AFF23BE"/>
    <w:rsid w:val="3B290F27"/>
    <w:rsid w:val="3B386E67"/>
    <w:rsid w:val="3BC26007"/>
    <w:rsid w:val="3BE94944"/>
    <w:rsid w:val="3C0B15C7"/>
    <w:rsid w:val="3C9424B2"/>
    <w:rsid w:val="3CE23C10"/>
    <w:rsid w:val="3CFF75B2"/>
    <w:rsid w:val="3D187D63"/>
    <w:rsid w:val="3D613114"/>
    <w:rsid w:val="3D7A73FE"/>
    <w:rsid w:val="3DAD5BA7"/>
    <w:rsid w:val="3E0E72EB"/>
    <w:rsid w:val="3E626091"/>
    <w:rsid w:val="3E6A6E9C"/>
    <w:rsid w:val="3EBD0EE1"/>
    <w:rsid w:val="3EE96602"/>
    <w:rsid w:val="3F42115B"/>
    <w:rsid w:val="3F663A79"/>
    <w:rsid w:val="3F8918D1"/>
    <w:rsid w:val="40472447"/>
    <w:rsid w:val="40592C05"/>
    <w:rsid w:val="40846731"/>
    <w:rsid w:val="40921EE7"/>
    <w:rsid w:val="40B47B16"/>
    <w:rsid w:val="40D016EF"/>
    <w:rsid w:val="41077331"/>
    <w:rsid w:val="41200B7F"/>
    <w:rsid w:val="41DA5BE1"/>
    <w:rsid w:val="421A328E"/>
    <w:rsid w:val="425D2C7F"/>
    <w:rsid w:val="42B30E07"/>
    <w:rsid w:val="42EB3B23"/>
    <w:rsid w:val="43313C49"/>
    <w:rsid w:val="435212DD"/>
    <w:rsid w:val="438A5CFA"/>
    <w:rsid w:val="43C7074B"/>
    <w:rsid w:val="446010DE"/>
    <w:rsid w:val="44FE24F6"/>
    <w:rsid w:val="452151E2"/>
    <w:rsid w:val="456C64D8"/>
    <w:rsid w:val="45757196"/>
    <w:rsid w:val="4585603C"/>
    <w:rsid w:val="45B865CD"/>
    <w:rsid w:val="47495C1D"/>
    <w:rsid w:val="476267BF"/>
    <w:rsid w:val="47667D06"/>
    <w:rsid w:val="47E6560C"/>
    <w:rsid w:val="48A80167"/>
    <w:rsid w:val="493206A5"/>
    <w:rsid w:val="493240E9"/>
    <w:rsid w:val="4942032B"/>
    <w:rsid w:val="49431DA9"/>
    <w:rsid w:val="49D748E8"/>
    <w:rsid w:val="4A0B358A"/>
    <w:rsid w:val="4A485F9A"/>
    <w:rsid w:val="4AB159DA"/>
    <w:rsid w:val="4AEC29D7"/>
    <w:rsid w:val="4AF94CC5"/>
    <w:rsid w:val="4B043B78"/>
    <w:rsid w:val="4B5D7076"/>
    <w:rsid w:val="4B801EEA"/>
    <w:rsid w:val="4B8B7ABF"/>
    <w:rsid w:val="4BC62A8E"/>
    <w:rsid w:val="4BD175EE"/>
    <w:rsid w:val="4BE53262"/>
    <w:rsid w:val="4C156243"/>
    <w:rsid w:val="4C57528B"/>
    <w:rsid w:val="4C7C454F"/>
    <w:rsid w:val="4C865254"/>
    <w:rsid w:val="4CA74208"/>
    <w:rsid w:val="4CD90349"/>
    <w:rsid w:val="4CE56B0B"/>
    <w:rsid w:val="4CF5523D"/>
    <w:rsid w:val="4D284205"/>
    <w:rsid w:val="4D705E1A"/>
    <w:rsid w:val="4D7F33D7"/>
    <w:rsid w:val="4E056F7A"/>
    <w:rsid w:val="4E9D6130"/>
    <w:rsid w:val="4EDA17E0"/>
    <w:rsid w:val="4F0D5EFF"/>
    <w:rsid w:val="4F231008"/>
    <w:rsid w:val="4F537AD0"/>
    <w:rsid w:val="4F5D0C4E"/>
    <w:rsid w:val="4F7A726D"/>
    <w:rsid w:val="4FC362A9"/>
    <w:rsid w:val="501E3819"/>
    <w:rsid w:val="50335E52"/>
    <w:rsid w:val="50521B7E"/>
    <w:rsid w:val="50524CA0"/>
    <w:rsid w:val="505778E0"/>
    <w:rsid w:val="50691FE9"/>
    <w:rsid w:val="50C04365"/>
    <w:rsid w:val="511B0255"/>
    <w:rsid w:val="514B1EF8"/>
    <w:rsid w:val="515E45DC"/>
    <w:rsid w:val="51A15C01"/>
    <w:rsid w:val="51A435D5"/>
    <w:rsid w:val="52397141"/>
    <w:rsid w:val="528B17DF"/>
    <w:rsid w:val="52F70FDA"/>
    <w:rsid w:val="52FF1E11"/>
    <w:rsid w:val="533B007A"/>
    <w:rsid w:val="53CB617D"/>
    <w:rsid w:val="5402113E"/>
    <w:rsid w:val="54145CEE"/>
    <w:rsid w:val="546B6EB5"/>
    <w:rsid w:val="55350754"/>
    <w:rsid w:val="5576713A"/>
    <w:rsid w:val="55873117"/>
    <w:rsid w:val="55A41D46"/>
    <w:rsid w:val="55C8675F"/>
    <w:rsid w:val="55DA1BA4"/>
    <w:rsid w:val="5668280A"/>
    <w:rsid w:val="56D31890"/>
    <w:rsid w:val="576824C3"/>
    <w:rsid w:val="57787871"/>
    <w:rsid w:val="58097140"/>
    <w:rsid w:val="589D6B65"/>
    <w:rsid w:val="58FD76FA"/>
    <w:rsid w:val="592827AF"/>
    <w:rsid w:val="59775CEB"/>
    <w:rsid w:val="599B66E6"/>
    <w:rsid w:val="59AD470D"/>
    <w:rsid w:val="5A8D14A8"/>
    <w:rsid w:val="5AD3741E"/>
    <w:rsid w:val="5B817292"/>
    <w:rsid w:val="5BE03E5D"/>
    <w:rsid w:val="5C332DCB"/>
    <w:rsid w:val="5CBF1FDA"/>
    <w:rsid w:val="5D0B6EAA"/>
    <w:rsid w:val="5D111D80"/>
    <w:rsid w:val="5D2862D3"/>
    <w:rsid w:val="5DCE065A"/>
    <w:rsid w:val="5E1810B5"/>
    <w:rsid w:val="5EC8366D"/>
    <w:rsid w:val="5F531A41"/>
    <w:rsid w:val="5FB042C5"/>
    <w:rsid w:val="5FB6195D"/>
    <w:rsid w:val="5FB717B5"/>
    <w:rsid w:val="5FEF29C1"/>
    <w:rsid w:val="5FFD31C3"/>
    <w:rsid w:val="601B66E3"/>
    <w:rsid w:val="603C678D"/>
    <w:rsid w:val="60720E98"/>
    <w:rsid w:val="60A73BEB"/>
    <w:rsid w:val="612D7702"/>
    <w:rsid w:val="61695172"/>
    <w:rsid w:val="61D4762B"/>
    <w:rsid w:val="623A6E61"/>
    <w:rsid w:val="6250534B"/>
    <w:rsid w:val="62F4644D"/>
    <w:rsid w:val="63AC1426"/>
    <w:rsid w:val="64400DA9"/>
    <w:rsid w:val="648B05E9"/>
    <w:rsid w:val="649C4946"/>
    <w:rsid w:val="64C823AD"/>
    <w:rsid w:val="65453A2D"/>
    <w:rsid w:val="65B00435"/>
    <w:rsid w:val="661759D3"/>
    <w:rsid w:val="661D7DD9"/>
    <w:rsid w:val="66357E01"/>
    <w:rsid w:val="66F92DBB"/>
    <w:rsid w:val="673E0E52"/>
    <w:rsid w:val="67876190"/>
    <w:rsid w:val="681B3D44"/>
    <w:rsid w:val="68682E10"/>
    <w:rsid w:val="68C02E9A"/>
    <w:rsid w:val="69205464"/>
    <w:rsid w:val="697D6F5D"/>
    <w:rsid w:val="6A2E2331"/>
    <w:rsid w:val="6AF6E23C"/>
    <w:rsid w:val="6AF842CB"/>
    <w:rsid w:val="6B6B541C"/>
    <w:rsid w:val="6B8A568A"/>
    <w:rsid w:val="6B8F4723"/>
    <w:rsid w:val="6BE001A1"/>
    <w:rsid w:val="6C1F5651"/>
    <w:rsid w:val="6C6B74E0"/>
    <w:rsid w:val="6CB343AC"/>
    <w:rsid w:val="6CCB169A"/>
    <w:rsid w:val="6D690958"/>
    <w:rsid w:val="6DBA5929"/>
    <w:rsid w:val="6E435500"/>
    <w:rsid w:val="6E4C57EE"/>
    <w:rsid w:val="6E7C7918"/>
    <w:rsid w:val="6F092118"/>
    <w:rsid w:val="6F9D2D80"/>
    <w:rsid w:val="6FBC385B"/>
    <w:rsid w:val="7040278D"/>
    <w:rsid w:val="711A2877"/>
    <w:rsid w:val="71A70B28"/>
    <w:rsid w:val="729D7E2E"/>
    <w:rsid w:val="73184CFD"/>
    <w:rsid w:val="73730B45"/>
    <w:rsid w:val="73B9035D"/>
    <w:rsid w:val="73E819EF"/>
    <w:rsid w:val="743C7BFC"/>
    <w:rsid w:val="757C30F8"/>
    <w:rsid w:val="75825C6F"/>
    <w:rsid w:val="75DB1C17"/>
    <w:rsid w:val="760C6F3D"/>
    <w:rsid w:val="760E77DF"/>
    <w:rsid w:val="762B7509"/>
    <w:rsid w:val="765413E4"/>
    <w:rsid w:val="765F23F7"/>
    <w:rsid w:val="76605109"/>
    <w:rsid w:val="76665DCF"/>
    <w:rsid w:val="76803F77"/>
    <w:rsid w:val="76904C71"/>
    <w:rsid w:val="77007108"/>
    <w:rsid w:val="775867A4"/>
    <w:rsid w:val="77FD416B"/>
    <w:rsid w:val="78155B32"/>
    <w:rsid w:val="782833E8"/>
    <w:rsid w:val="7840696D"/>
    <w:rsid w:val="785E2EAE"/>
    <w:rsid w:val="78663480"/>
    <w:rsid w:val="787D5C68"/>
    <w:rsid w:val="78C05348"/>
    <w:rsid w:val="78D726CA"/>
    <w:rsid w:val="78F96E4A"/>
    <w:rsid w:val="790C2C08"/>
    <w:rsid w:val="79B01588"/>
    <w:rsid w:val="7A0D7B12"/>
    <w:rsid w:val="7AC20C4A"/>
    <w:rsid w:val="7AD62E5D"/>
    <w:rsid w:val="7B164180"/>
    <w:rsid w:val="7B7759BA"/>
    <w:rsid w:val="7BA259EB"/>
    <w:rsid w:val="7BF75D22"/>
    <w:rsid w:val="7BFFA54C"/>
    <w:rsid w:val="7CAC1301"/>
    <w:rsid w:val="7CB442FF"/>
    <w:rsid w:val="7CBA65DC"/>
    <w:rsid w:val="7CBF4A97"/>
    <w:rsid w:val="7CCC763C"/>
    <w:rsid w:val="7CE2022C"/>
    <w:rsid w:val="7D3C2E84"/>
    <w:rsid w:val="7DB85AF4"/>
    <w:rsid w:val="7DE72D1F"/>
    <w:rsid w:val="7DF27274"/>
    <w:rsid w:val="7DFDED95"/>
    <w:rsid w:val="7E6547FE"/>
    <w:rsid w:val="7E7F4576"/>
    <w:rsid w:val="7ECC7707"/>
    <w:rsid w:val="7FC11CC5"/>
    <w:rsid w:val="7FEA3D97"/>
    <w:rsid w:val="CDB755B4"/>
    <w:rsid w:val="EFF79857"/>
    <w:rsid w:val="FADF05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4FD0E6"/>
  <w15:docId w15:val="{A10252E8-DBE5-469F-AF89-C3ED8CDE1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toc 6" w:qFormat="1"/>
    <w:lsdException w:name="header" w:qFormat="1"/>
    <w:lsdException w:name="footer" w:qFormat="1"/>
    <w:lsdException w:name="caption" w:semiHidden="1" w:unhideWhenUsed="1" w:qFormat="1"/>
    <w:lsdException w:name="annotation reference" w:qFormat="1"/>
    <w:lsdException w:name="Title" w:qFormat="1"/>
    <w:lsdException w:name="Default Paragraph Font" w:semiHidden="1" w:qFormat="1"/>
    <w:lsdException w:name="Body Text" w:qFormat="1"/>
    <w:lsdException w:name="Body Text Indent" w:qFormat="1"/>
    <w:lsdException w:name="Subtitle" w:qFormat="1"/>
    <w:lsdException w:name="Body Text First Indent" w:qFormat="1"/>
    <w:lsdException w:name="Body Text First Indent 2"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HTML Preformatted"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6" w:lineRule="auto"/>
      <w:outlineLvl w:val="0"/>
    </w:pPr>
    <w:rPr>
      <w:b/>
      <w:kern w:val="44"/>
      <w:sz w:val="4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a"/>
    <w:next w:val="a"/>
    <w:link w:val="30"/>
    <w:unhideWhenUsed/>
    <w:qFormat/>
    <w:pPr>
      <w:keepNext/>
      <w:keepLines/>
      <w:spacing w:before="260" w:after="260" w:line="413" w:lineRule="auto"/>
      <w:outlineLvl w:val="2"/>
    </w:pPr>
    <w:rPr>
      <w:b/>
      <w:sz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pPr>
      <w:ind w:left="520"/>
    </w:pPr>
    <w:rPr>
      <w:rFonts w:ascii="Times New Roman" w:hAnsi="Times New Roman"/>
    </w:rPr>
  </w:style>
  <w:style w:type="paragraph" w:styleId="a4">
    <w:name w:val="Title"/>
    <w:basedOn w:val="a"/>
    <w:next w:val="a"/>
    <w:qFormat/>
    <w:pPr>
      <w:spacing w:before="240" w:after="60"/>
      <w:jc w:val="center"/>
      <w:outlineLvl w:val="0"/>
    </w:pPr>
    <w:rPr>
      <w:rFonts w:ascii="Arial" w:hAnsi="Arial" w:cs="Arial"/>
      <w:b/>
      <w:bCs/>
      <w:sz w:val="32"/>
      <w:szCs w:val="32"/>
    </w:rPr>
  </w:style>
  <w:style w:type="paragraph" w:styleId="a5">
    <w:name w:val="Body Text Indent"/>
    <w:basedOn w:val="a"/>
    <w:qFormat/>
    <w:pPr>
      <w:spacing w:after="120"/>
      <w:ind w:leftChars="200" w:left="420"/>
    </w:pPr>
    <w:rPr>
      <w:rFonts w:ascii="Times New Roman" w:hAnsi="Times New Roman" w:cs="Times New Roman"/>
      <w:kern w:val="0"/>
      <w:sz w:val="20"/>
    </w:rPr>
  </w:style>
  <w:style w:type="paragraph" w:styleId="TOC3">
    <w:name w:val="toc 3"/>
    <w:basedOn w:val="a"/>
    <w:next w:val="a"/>
    <w:qFormat/>
    <w:pPr>
      <w:ind w:leftChars="400" w:left="840"/>
    </w:pPr>
  </w:style>
  <w:style w:type="paragraph" w:styleId="a6">
    <w:name w:val="Plain Text"/>
    <w:basedOn w:val="a"/>
    <w:qFormat/>
    <w:rPr>
      <w:rFonts w:ascii="宋体" w:hAnsi="Courier New"/>
      <w:sz w:val="20"/>
      <w:szCs w:val="20"/>
    </w:rPr>
  </w:style>
  <w:style w:type="paragraph" w:styleId="a7">
    <w:name w:val="footer"/>
    <w:basedOn w:val="a"/>
    <w:qFormat/>
    <w:pPr>
      <w:tabs>
        <w:tab w:val="center" w:pos="4153"/>
        <w:tab w:val="right" w:pos="8306"/>
      </w:tabs>
      <w:snapToGrid w:val="0"/>
      <w:jc w:val="left"/>
    </w:pPr>
    <w:rPr>
      <w:sz w:val="18"/>
    </w:rPr>
  </w:style>
  <w:style w:type="paragraph" w:styleId="a8">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a"/>
    <w:next w:val="a"/>
    <w:qFormat/>
  </w:style>
  <w:style w:type="paragraph" w:styleId="TOC6">
    <w:name w:val="toc 6"/>
    <w:basedOn w:val="a"/>
    <w:next w:val="a"/>
    <w:qFormat/>
    <w:pPr>
      <w:ind w:leftChars="1000" w:left="2100"/>
    </w:pPr>
    <w:rPr>
      <w:szCs w:val="22"/>
    </w:rPr>
  </w:style>
  <w:style w:type="paragraph" w:styleId="TOC2">
    <w:name w:val="toc 2"/>
    <w:basedOn w:val="a"/>
    <w:next w:val="a"/>
    <w:qFormat/>
    <w:pPr>
      <w:ind w:leftChars="200" w:left="420"/>
    </w:pPr>
  </w:style>
  <w:style w:type="paragraph" w:styleId="HTML">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paragraph" w:styleId="a9">
    <w:name w:val="Normal (Web)"/>
    <w:basedOn w:val="a"/>
    <w:uiPriority w:val="99"/>
    <w:qFormat/>
    <w:pPr>
      <w:widowControl/>
      <w:spacing w:before="100" w:beforeAutospacing="1" w:after="100" w:afterAutospacing="1"/>
      <w:jc w:val="left"/>
    </w:pPr>
    <w:rPr>
      <w:rFonts w:ascii="Times New Roman" w:eastAsia="宋体" w:hAnsi="Times New Roman" w:cs="Times New Roman"/>
      <w:kern w:val="0"/>
      <w:sz w:val="24"/>
    </w:rPr>
  </w:style>
  <w:style w:type="paragraph" w:styleId="aa">
    <w:name w:val="Body Text First Indent"/>
    <w:basedOn w:val="a0"/>
    <w:next w:val="a"/>
    <w:qFormat/>
    <w:pPr>
      <w:tabs>
        <w:tab w:val="left" w:pos="9360"/>
      </w:tabs>
      <w:ind w:firstLineChars="100" w:firstLine="420"/>
    </w:pPr>
  </w:style>
  <w:style w:type="paragraph" w:styleId="20">
    <w:name w:val="Body Text First Indent 2"/>
    <w:basedOn w:val="a5"/>
    <w:uiPriority w:val="99"/>
    <w:unhideWhenUsed/>
    <w:qFormat/>
    <w:pPr>
      <w:ind w:firstLineChars="200" w:firstLine="420"/>
    </w:pPr>
    <w:rPr>
      <w:rFonts w:ascii="Calibri" w:hAnsi="Calibri"/>
      <w:kern w:val="2"/>
      <w:sz w:val="21"/>
      <w:szCs w:val="22"/>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qFormat/>
    <w:rPr>
      <w:sz w:val="21"/>
      <w:szCs w:val="21"/>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71">
    <w:name w:val="目录 71"/>
    <w:basedOn w:val="a"/>
    <w:next w:val="a"/>
    <w:semiHidden/>
    <w:qFormat/>
    <w:pPr>
      <w:ind w:leftChars="1200" w:left="2520"/>
    </w:pPr>
    <w:rPr>
      <w:rFonts w:ascii="Times New Roman" w:hAnsi="Times New Roman" w:cs="Times New Roman"/>
    </w:rPr>
  </w:style>
  <w:style w:type="paragraph" w:customStyle="1" w:styleId="WPSOffice1">
    <w:name w:val="WPSOffice手动目录 1"/>
    <w:qFormat/>
    <w:rPr>
      <w:rFonts w:asciiTheme="minorHAnsi" w:eastAsiaTheme="minorEastAsia" w:hAnsiTheme="minorHAnsi" w:cstheme="minorBidi"/>
    </w:rPr>
  </w:style>
  <w:style w:type="character" w:customStyle="1" w:styleId="30">
    <w:name w:val="标题 3 字符"/>
    <w:basedOn w:val="a1"/>
    <w:link w:val="3"/>
    <w:qFormat/>
    <w:rPr>
      <w:b/>
      <w:sz w:val="32"/>
    </w:rPr>
  </w:style>
  <w:style w:type="paragraph" w:customStyle="1" w:styleId="WPSOffice2">
    <w:name w:val="WPSOffice手动目录 2"/>
    <w:qFormat/>
    <w:pPr>
      <w:ind w:leftChars="200" w:left="200"/>
    </w:pPr>
  </w:style>
  <w:style w:type="paragraph" w:customStyle="1" w:styleId="WPSOffice3">
    <w:name w:val="WPSOffice手动目录 3"/>
    <w:qFormat/>
    <w:pPr>
      <w:ind w:leftChars="400" w:left="400"/>
    </w:pPr>
  </w:style>
  <w:style w:type="paragraph" w:styleId="ad">
    <w:name w:val="List Paragraph"/>
    <w:basedOn w:val="a"/>
    <w:qFormat/>
  </w:style>
  <w:style w:type="paragraph" w:customStyle="1" w:styleId="ae">
    <w:name w:val="内文正文"/>
    <w:qFormat/>
    <w:pPr>
      <w:autoSpaceDE w:val="0"/>
      <w:autoSpaceDN w:val="0"/>
      <w:spacing w:line="400" w:lineRule="exact"/>
      <w:ind w:firstLineChars="200" w:firstLine="200"/>
      <w:jc w:val="both"/>
      <w:textAlignment w:val="bottom"/>
    </w:pPr>
    <w:rPr>
      <w:rFonts w:ascii="宋体" w:hAnsi="???|CS?o｡ﾀ?"/>
      <w:sz w:val="21"/>
      <w:szCs w:val="28"/>
    </w:rPr>
  </w:style>
  <w:style w:type="paragraph" w:customStyle="1" w:styleId="11">
    <w:name w:val="样式 标题 1 + 四号 加粗"/>
    <w:basedOn w:val="1"/>
    <w:qFormat/>
  </w:style>
  <w:style w:type="paragraph" w:customStyle="1" w:styleId="21">
    <w:name w:val="正文2"/>
    <w:basedOn w:val="a"/>
    <w:qFormat/>
    <w:pPr>
      <w:spacing w:before="156" w:line="360" w:lineRule="auto"/>
      <w:ind w:firstLineChars="200" w:firstLine="510"/>
    </w:pPr>
    <w:rPr>
      <w:rFonts w:ascii="Times New Roman" w:hAnsi="Times New Roman" w:cs="Times New Roman"/>
      <w:sz w:val="24"/>
      <w:szCs w:val="20"/>
    </w:rPr>
  </w:style>
  <w:style w:type="paragraph" w:customStyle="1" w:styleId="TableParagraph">
    <w:name w:val="Table Paragraph"/>
    <w:basedOn w:val="a"/>
    <w:uiPriority w:val="1"/>
    <w:qFormat/>
  </w:style>
  <w:style w:type="paragraph" w:customStyle="1" w:styleId="af">
    <w:name w:val="正文（缩进）"/>
    <w:basedOn w:val="a"/>
    <w:qFormat/>
    <w:pPr>
      <w:spacing w:beforeLines="50" w:afterLines="50"/>
      <w:ind w:firstLineChars="200" w:firstLine="480"/>
    </w:pPr>
  </w:style>
  <w:style w:type="paragraph" w:customStyle="1" w:styleId="Normal">
    <w:name w:val="[Normal]"/>
    <w:qFormat/>
    <w:rPr>
      <w:rFonts w:ascii="宋体" w:hAnsi="宋体"/>
      <w:sz w:val="24"/>
      <w:szCs w:val="22"/>
      <w:lang w:val="zh-CN"/>
    </w:rPr>
  </w:style>
  <w:style w:type="character" w:customStyle="1" w:styleId="10">
    <w:name w:val="标题 1 字符"/>
    <w:link w:val="1"/>
    <w:qFormat/>
    <w:rPr>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45</Pages>
  <Words>14795</Words>
  <Characters>15388</Characters>
  <Application>Microsoft Office Word</Application>
  <DocSecurity>0</DocSecurity>
  <Lines>961</Lines>
  <Paragraphs>887</Paragraphs>
  <ScaleCrop>false</ScaleCrop>
  <Company/>
  <LinksUpToDate>false</LinksUpToDate>
  <CharactersWithSpaces>29296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1403772551@qq.com</cp:lastModifiedBy>
  <cp:revision>5</cp:revision>
  <cp:lastPrinted>2022-10-15T08:52:00Z</cp:lastPrinted>
  <dcterms:created xsi:type="dcterms:W3CDTF">2020-06-18T10:51:00Z</dcterms:created>
  <dcterms:modified xsi:type="dcterms:W3CDTF">2026-08-19T03:16:00Z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B26994CC662490EC6716856A8056F8DB_43</vt:lpwstr>
  </property>
  <property fmtid="{D5CDD505-2E9C-101B-9397-08002B2CF9AE}" pid="4" name="KSOTemplateDocerSaveRecord">
    <vt:lpwstr>eyJoZGlkIjoiYWY4NjE2Njc5MzFkOTRlZmU2ZDMzM2ZlMjlkNzkzMGUiLCJ1c2VySWQiOiIxNzcwOTEwNTAyIn0=</vt:lpwstr>
  </property>
</Properties>
</file>